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sz w:val="36"/>
          <w:szCs w:val="36"/>
          <w:lang w:val="en-US" w:eastAsia="zh-CN"/>
        </w:rPr>
      </w:pPr>
      <w:r>
        <w:rPr>
          <w:rFonts w:hint="eastAsia" w:asciiTheme="majorEastAsia" w:hAnsiTheme="majorEastAsia" w:eastAsiaTheme="majorEastAsia" w:cstheme="majorEastAsia"/>
          <w:sz w:val="36"/>
          <w:szCs w:val="36"/>
          <w:lang w:val="en-US" w:eastAsia="zh-CN"/>
        </w:rPr>
        <w:t>临床医学系2019级三年高职学生转专业实施方案</w:t>
      </w:r>
    </w:p>
    <w:p>
      <w:pPr>
        <w:rPr>
          <w:rFonts w:hint="eastAsia"/>
          <w:lang w:val="en-US" w:eastAsia="zh-CN"/>
        </w:rPr>
      </w:pPr>
    </w:p>
    <w:p>
      <w:pPr>
        <w:numPr>
          <w:ilvl w:val="0"/>
          <w:numId w:val="0"/>
        </w:numPr>
        <w:ind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一、报名条件</w:t>
      </w:r>
    </w:p>
    <w:p>
      <w:pPr>
        <w:numPr>
          <w:ilvl w:val="0"/>
          <w:numId w:val="0"/>
        </w:numPr>
        <w:ind w:firstLine="301" w:firstLineChars="1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（一）学生申请转专业的基本条件 </w:t>
      </w:r>
    </w:p>
    <w:p>
      <w:pPr>
        <w:spacing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1.</w:t>
      </w:r>
      <w:r>
        <w:rPr>
          <w:rFonts w:hint="eastAsia" w:ascii="仿宋" w:hAnsi="仿宋" w:eastAsia="仿宋" w:cs="仿宋"/>
          <w:sz w:val="30"/>
          <w:szCs w:val="30"/>
          <w:lang w:val="en-US" w:eastAsia="zh-CN"/>
        </w:rPr>
        <w:t>临床医学专业：</w:t>
      </w:r>
      <w:r>
        <w:rPr>
          <w:rFonts w:hint="eastAsia" w:ascii="仿宋" w:hAnsi="仿宋" w:eastAsia="仿宋" w:cs="仿宋"/>
          <w:sz w:val="30"/>
          <w:szCs w:val="30"/>
        </w:rPr>
        <w:t>全日制三年大专一年级在读学生</w:t>
      </w:r>
      <w:r>
        <w:rPr>
          <w:rFonts w:hint="eastAsia" w:ascii="仿宋" w:hAnsi="仿宋" w:eastAsia="仿宋" w:cs="仿宋"/>
          <w:sz w:val="30"/>
          <w:szCs w:val="30"/>
          <w:lang w:eastAsia="zh-CN"/>
        </w:rPr>
        <w:t>（单招及对口高职除外）。</w:t>
      </w:r>
    </w:p>
    <w:p>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2.眼视光技术专业：</w:t>
      </w:r>
      <w:r>
        <w:rPr>
          <w:rFonts w:hint="eastAsia" w:ascii="仿宋" w:hAnsi="仿宋" w:eastAsia="仿宋" w:cs="仿宋"/>
          <w:sz w:val="30"/>
          <w:szCs w:val="30"/>
        </w:rPr>
        <w:t>全日制三年大专一年级在读学生</w:t>
      </w:r>
      <w:r>
        <w:rPr>
          <w:rFonts w:hint="eastAsia" w:ascii="仿宋" w:hAnsi="仿宋" w:eastAsia="仿宋" w:cs="仿宋"/>
          <w:sz w:val="30"/>
          <w:szCs w:val="30"/>
          <w:lang w:eastAsia="zh-CN"/>
        </w:rPr>
        <w:t>（对口高职除外）</w:t>
      </w:r>
      <w:r>
        <w:rPr>
          <w:rFonts w:hint="eastAsia" w:ascii="仿宋" w:hAnsi="仿宋" w:eastAsia="仿宋" w:cs="仿宋"/>
          <w:sz w:val="30"/>
          <w:szCs w:val="30"/>
        </w:rPr>
        <w:t>。</w:t>
      </w:r>
    </w:p>
    <w:p>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.注册手续齐备，缴清学费及其它应缴费用。</w:t>
      </w:r>
    </w:p>
    <w:p>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4</w:t>
      </w:r>
      <w:r>
        <w:rPr>
          <w:rFonts w:hint="eastAsia" w:ascii="仿宋" w:hAnsi="仿宋" w:eastAsia="仿宋" w:cs="仿宋"/>
          <w:sz w:val="30"/>
          <w:szCs w:val="30"/>
        </w:rPr>
        <w:t>.在校期间未受过任何纪律处分。</w:t>
      </w:r>
    </w:p>
    <w:p>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5</w:t>
      </w:r>
      <w:r>
        <w:rPr>
          <w:rFonts w:hint="eastAsia" w:ascii="仿宋" w:hAnsi="仿宋" w:eastAsia="仿宋" w:cs="仿宋"/>
          <w:sz w:val="30"/>
          <w:szCs w:val="30"/>
        </w:rPr>
        <w:t>.身心健康，符合转入专业（专业方向）对身体条件的要求。</w:t>
      </w:r>
    </w:p>
    <w:p>
      <w:pPr>
        <w:spacing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w:t>
      </w:r>
      <w:r>
        <w:rPr>
          <w:rFonts w:hint="eastAsia" w:ascii="仿宋" w:hAnsi="仿宋" w:eastAsia="仿宋" w:cs="仿宋"/>
          <w:sz w:val="30"/>
          <w:szCs w:val="30"/>
        </w:rPr>
        <w:t>.第一学期必修课、</w:t>
      </w:r>
      <w:r>
        <w:rPr>
          <w:rFonts w:hint="eastAsia" w:ascii="仿宋" w:hAnsi="仿宋" w:eastAsia="仿宋" w:cs="仿宋"/>
          <w:sz w:val="30"/>
          <w:szCs w:val="30"/>
          <w:lang w:eastAsia="zh-CN"/>
        </w:rPr>
        <w:t>专业限选课</w:t>
      </w:r>
      <w:r>
        <w:rPr>
          <w:rFonts w:hint="eastAsia" w:ascii="仿宋" w:hAnsi="仿宋" w:eastAsia="仿宋" w:cs="仿宋"/>
          <w:sz w:val="30"/>
          <w:szCs w:val="30"/>
        </w:rPr>
        <w:t>的平均学分绩点数达2.5以上</w:t>
      </w:r>
      <w:r>
        <w:rPr>
          <w:rFonts w:hint="eastAsia" w:ascii="仿宋" w:hAnsi="仿宋" w:eastAsia="仿宋" w:cs="仿宋"/>
          <w:sz w:val="30"/>
          <w:szCs w:val="30"/>
          <w:lang w:val="en-US" w:eastAsia="zh-CN"/>
        </w:rPr>
        <w:t>。</w:t>
      </w:r>
    </w:p>
    <w:p>
      <w:pPr>
        <w:numPr>
          <w:ilvl w:val="0"/>
          <w:numId w:val="0"/>
        </w:numPr>
        <w:ind w:firstLine="301" w:firstLineChars="1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（二）有下列情况之一者，不予考虑转入本专业</w:t>
      </w:r>
    </w:p>
    <w:p>
      <w:pPr>
        <w:spacing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1</w:t>
      </w:r>
      <w:r>
        <w:rPr>
          <w:rFonts w:hint="eastAsia" w:ascii="仿宋" w:hAnsi="仿宋" w:eastAsia="仿宋" w:cs="仿宋"/>
          <w:sz w:val="30"/>
          <w:szCs w:val="30"/>
        </w:rPr>
        <w:t>.招生时确定为定向、委</w:t>
      </w:r>
      <w:bookmarkStart w:id="0" w:name="_GoBack"/>
      <w:bookmarkEnd w:id="0"/>
      <w:r>
        <w:rPr>
          <w:rFonts w:hint="eastAsia" w:ascii="仿宋" w:hAnsi="仿宋" w:eastAsia="仿宋" w:cs="仿宋"/>
          <w:sz w:val="30"/>
          <w:szCs w:val="30"/>
        </w:rPr>
        <w:t>托培养者</w:t>
      </w:r>
      <w:r>
        <w:rPr>
          <w:rFonts w:hint="eastAsia" w:ascii="仿宋" w:hAnsi="仿宋" w:eastAsia="仿宋" w:cs="仿宋"/>
          <w:sz w:val="30"/>
          <w:szCs w:val="30"/>
          <w:lang w:eastAsia="zh-CN"/>
        </w:rPr>
        <w:t>。</w:t>
      </w:r>
    </w:p>
    <w:p>
      <w:pPr>
        <w:spacing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2</w:t>
      </w:r>
      <w:r>
        <w:rPr>
          <w:rFonts w:hint="eastAsia" w:ascii="仿宋" w:hAnsi="仿宋" w:eastAsia="仿宋" w:cs="仿宋"/>
          <w:sz w:val="30"/>
          <w:szCs w:val="30"/>
        </w:rPr>
        <w:t>.</w:t>
      </w:r>
      <w:r>
        <w:rPr>
          <w:rFonts w:hint="eastAsia" w:ascii="仿宋" w:hAnsi="仿宋" w:eastAsia="仿宋" w:cs="仿宋"/>
          <w:sz w:val="30"/>
          <w:szCs w:val="30"/>
          <w:lang w:eastAsia="zh-CN"/>
        </w:rPr>
        <w:t>国家</w:t>
      </w:r>
      <w:r>
        <w:rPr>
          <w:rFonts w:hint="eastAsia" w:ascii="仿宋" w:hAnsi="仿宋" w:eastAsia="仿宋" w:cs="仿宋"/>
          <w:sz w:val="30"/>
          <w:szCs w:val="30"/>
        </w:rPr>
        <w:t>明文规定不能转专业的情况</w:t>
      </w:r>
      <w:r>
        <w:rPr>
          <w:rFonts w:hint="eastAsia" w:ascii="仿宋" w:hAnsi="仿宋" w:eastAsia="仿宋" w:cs="仿宋"/>
          <w:sz w:val="30"/>
          <w:szCs w:val="30"/>
          <w:lang w:eastAsia="zh-CN"/>
        </w:rPr>
        <w:t>。</w:t>
      </w:r>
    </w:p>
    <w:p>
      <w:pPr>
        <w:spacing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w:t>
      </w:r>
      <w:r>
        <w:rPr>
          <w:rFonts w:hint="eastAsia" w:ascii="仿宋" w:hAnsi="仿宋" w:eastAsia="仿宋" w:cs="仿宋"/>
          <w:sz w:val="30"/>
          <w:szCs w:val="30"/>
        </w:rPr>
        <w:t>.其他不符合学院转专业规定者。</w:t>
      </w:r>
    </w:p>
    <w:p>
      <w:pPr>
        <w:numPr>
          <w:ilvl w:val="0"/>
          <w:numId w:val="0"/>
        </w:numPr>
        <w:ind w:firstLine="301" w:firstLineChars="100"/>
        <w:rPr>
          <w:rFonts w:hint="eastAsia" w:ascii="仿宋" w:hAnsi="仿宋" w:eastAsia="仿宋" w:cs="仿宋"/>
          <w:sz w:val="30"/>
          <w:szCs w:val="30"/>
          <w:lang w:val="en-US" w:eastAsia="zh-CN"/>
        </w:rPr>
      </w:pPr>
      <w:r>
        <w:rPr>
          <w:rFonts w:hint="eastAsia" w:ascii="仿宋" w:hAnsi="仿宋" w:eastAsia="仿宋" w:cs="仿宋"/>
          <w:b/>
          <w:bCs/>
          <w:sz w:val="30"/>
          <w:szCs w:val="30"/>
          <w:lang w:val="en-US" w:eastAsia="zh-CN"/>
        </w:rPr>
        <w:t>（三）其他以《四川卫生康复职业学院三年高职学生转专业实施细则》中的要求为准。</w:t>
      </w:r>
    </w:p>
    <w:p>
      <w:pPr>
        <w:numPr>
          <w:ilvl w:val="0"/>
          <w:numId w:val="0"/>
        </w:numPr>
        <w:ind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二、转入名额</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临床医学专业6人，眼视光技术专业4人。</w:t>
      </w:r>
    </w:p>
    <w:p>
      <w:pPr>
        <w:numPr>
          <w:ilvl w:val="0"/>
          <w:numId w:val="0"/>
        </w:numPr>
        <w:ind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三、转入考核方式</w:t>
      </w:r>
    </w:p>
    <w:p>
      <w:pPr>
        <w:numPr>
          <w:ilvl w:val="0"/>
          <w:numId w:val="0"/>
        </w:numPr>
        <w:ind w:firstLine="301" w:firstLineChars="1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（一）笔试（70%）</w:t>
      </w:r>
    </w:p>
    <w:p>
      <w:pPr>
        <w:numPr>
          <w:ilvl w:val="0"/>
          <w:numId w:val="0"/>
        </w:numPr>
        <w:ind w:firstLine="600" w:firstLineChars="200"/>
        <w:rPr>
          <w:rFonts w:hint="eastAsia" w:ascii="仿宋" w:hAnsi="仿宋" w:eastAsia="仿宋" w:cs="仿宋"/>
          <w:color w:val="auto"/>
          <w:sz w:val="30"/>
          <w:szCs w:val="30"/>
        </w:rPr>
      </w:pPr>
      <w:r>
        <w:rPr>
          <w:rFonts w:hint="eastAsia" w:ascii="仿宋" w:hAnsi="仿宋" w:eastAsia="仿宋" w:cs="仿宋"/>
          <w:color w:val="000000"/>
          <w:sz w:val="30"/>
          <w:szCs w:val="30"/>
          <w:lang w:val="en-US" w:eastAsia="zh-CN"/>
        </w:rPr>
        <w:t>1.</w:t>
      </w:r>
      <w:r>
        <w:rPr>
          <w:rFonts w:hint="eastAsia" w:ascii="仿宋" w:hAnsi="仿宋" w:eastAsia="仿宋" w:cs="仿宋"/>
          <w:color w:val="auto"/>
          <w:sz w:val="30"/>
          <w:szCs w:val="30"/>
        </w:rPr>
        <w:t>笔试时间：20</w:t>
      </w:r>
      <w:r>
        <w:rPr>
          <w:rFonts w:hint="eastAsia" w:ascii="仿宋" w:hAnsi="仿宋" w:eastAsia="仿宋" w:cs="仿宋"/>
          <w:color w:val="auto"/>
          <w:sz w:val="30"/>
          <w:szCs w:val="30"/>
          <w:lang w:val="en-US" w:eastAsia="zh-CN"/>
        </w:rPr>
        <w:t>20</w:t>
      </w:r>
      <w:r>
        <w:rPr>
          <w:rFonts w:hint="eastAsia" w:ascii="仿宋" w:hAnsi="仿宋" w:eastAsia="仿宋" w:cs="仿宋"/>
          <w:color w:val="auto"/>
          <w:sz w:val="30"/>
          <w:szCs w:val="30"/>
        </w:rPr>
        <w:t>年</w:t>
      </w: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月</w:t>
      </w:r>
      <w:r>
        <w:rPr>
          <w:rFonts w:hint="eastAsia" w:ascii="仿宋" w:hAnsi="仿宋" w:eastAsia="仿宋" w:cs="仿宋"/>
          <w:color w:val="auto"/>
          <w:sz w:val="30"/>
          <w:szCs w:val="30"/>
          <w:lang w:val="en-US" w:eastAsia="zh-CN"/>
        </w:rPr>
        <w:t>21</w:t>
      </w:r>
      <w:r>
        <w:rPr>
          <w:rFonts w:hint="eastAsia" w:ascii="仿宋" w:hAnsi="仿宋" w:eastAsia="仿宋" w:cs="仿宋"/>
          <w:color w:val="auto"/>
          <w:sz w:val="30"/>
          <w:szCs w:val="30"/>
        </w:rPr>
        <w:t>日上午。</w:t>
      </w:r>
    </w:p>
    <w:p>
      <w:pPr>
        <w:numPr>
          <w:ilvl w:val="0"/>
          <w:numId w:val="0"/>
        </w:numPr>
        <w:ind w:firstLine="58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笔试</w:t>
      </w:r>
      <w:r>
        <w:rPr>
          <w:rFonts w:hint="eastAsia" w:ascii="仿宋" w:hAnsi="仿宋" w:eastAsia="仿宋" w:cs="仿宋"/>
          <w:color w:val="auto"/>
          <w:sz w:val="30"/>
          <w:szCs w:val="30"/>
          <w:lang w:eastAsia="zh-CN"/>
        </w:rPr>
        <w:t>分值及内容：总分</w:t>
      </w:r>
      <w:r>
        <w:rPr>
          <w:rFonts w:hint="eastAsia" w:ascii="仿宋" w:hAnsi="仿宋" w:eastAsia="仿宋" w:cs="仿宋"/>
          <w:color w:val="auto"/>
          <w:sz w:val="30"/>
          <w:szCs w:val="30"/>
        </w:rPr>
        <w:t>为2</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0分。其中解剖100分，</w:t>
      </w:r>
      <w:r>
        <w:rPr>
          <w:rFonts w:hint="eastAsia" w:ascii="仿宋" w:hAnsi="仿宋" w:eastAsia="仿宋" w:cs="仿宋"/>
          <w:color w:val="auto"/>
          <w:sz w:val="30"/>
          <w:szCs w:val="30"/>
          <w:lang w:eastAsia="zh-CN"/>
        </w:rPr>
        <w:t>思政、</w:t>
      </w:r>
      <w:r>
        <w:rPr>
          <w:rFonts w:hint="eastAsia" w:ascii="仿宋" w:hAnsi="仿宋" w:eastAsia="仿宋" w:cs="仿宋"/>
          <w:color w:val="auto"/>
          <w:sz w:val="30"/>
          <w:szCs w:val="30"/>
        </w:rPr>
        <w:t>语文与英语</w:t>
      </w:r>
      <w:r>
        <w:rPr>
          <w:rFonts w:hint="eastAsia" w:ascii="仿宋" w:hAnsi="仿宋" w:eastAsia="仿宋" w:cs="仿宋"/>
          <w:color w:val="auto"/>
          <w:sz w:val="30"/>
          <w:szCs w:val="30"/>
          <w:lang w:eastAsia="zh-CN"/>
        </w:rPr>
        <w:t>共</w:t>
      </w:r>
      <w:r>
        <w:rPr>
          <w:rFonts w:hint="eastAsia" w:ascii="仿宋" w:hAnsi="仿宋" w:eastAsia="仿宋" w:cs="仿宋"/>
          <w:color w:val="auto"/>
          <w:sz w:val="30"/>
          <w:szCs w:val="30"/>
          <w:lang w:val="en-US" w:eastAsia="zh-CN"/>
        </w:rPr>
        <w:t>150</w:t>
      </w:r>
      <w:r>
        <w:rPr>
          <w:rFonts w:hint="eastAsia" w:ascii="仿宋" w:hAnsi="仿宋" w:eastAsia="仿宋" w:cs="仿宋"/>
          <w:color w:val="auto"/>
          <w:sz w:val="30"/>
          <w:szCs w:val="30"/>
        </w:rPr>
        <w:t>分。</w:t>
      </w:r>
    </w:p>
    <w:p>
      <w:pPr>
        <w:numPr>
          <w:ilvl w:val="0"/>
          <w:numId w:val="0"/>
        </w:numPr>
        <w:ind w:firstLine="301" w:firstLineChars="1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（二）面试（30%）</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面试对象</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临床医学专业：</w:t>
      </w:r>
      <w:r>
        <w:rPr>
          <w:rFonts w:hint="eastAsia" w:ascii="仿宋" w:hAnsi="仿宋" w:eastAsia="仿宋" w:cs="仿宋"/>
          <w:sz w:val="30"/>
          <w:szCs w:val="30"/>
          <w:lang w:eastAsia="zh-CN"/>
        </w:rPr>
        <w:t>参加四川卫生康复职业学院转专业考试，《</w:t>
      </w:r>
      <w:r>
        <w:rPr>
          <w:rFonts w:hint="eastAsia" w:ascii="仿宋" w:hAnsi="仿宋" w:eastAsia="仿宋" w:cs="仿宋"/>
          <w:sz w:val="30"/>
          <w:szCs w:val="30"/>
          <w:lang w:val="en-US" w:eastAsia="zh-CN"/>
        </w:rPr>
        <w:t>人体</w:t>
      </w:r>
      <w:r>
        <w:rPr>
          <w:rFonts w:hint="eastAsia" w:ascii="仿宋" w:hAnsi="仿宋" w:eastAsia="仿宋" w:cs="仿宋"/>
          <w:sz w:val="30"/>
          <w:szCs w:val="30"/>
          <w:lang w:eastAsia="zh-CN"/>
        </w:rPr>
        <w:t>解剖学》</w:t>
      </w:r>
      <w:r>
        <w:rPr>
          <w:rFonts w:hint="eastAsia" w:ascii="仿宋" w:hAnsi="仿宋" w:eastAsia="仿宋" w:cs="仿宋"/>
          <w:sz w:val="30"/>
          <w:szCs w:val="30"/>
          <w:lang w:val="en-US" w:eastAsia="zh-CN"/>
        </w:rPr>
        <w:t>70分以上，思政、语文与英语总分90分及以上</w:t>
      </w:r>
      <w:r>
        <w:rPr>
          <w:rFonts w:hint="eastAsia" w:ascii="仿宋" w:hAnsi="仿宋" w:eastAsia="仿宋" w:cs="仿宋"/>
          <w:sz w:val="30"/>
          <w:szCs w:val="30"/>
          <w:lang w:eastAsia="zh-CN"/>
        </w:rPr>
        <w:t>，符合转入临床医学专业条件的本校</w:t>
      </w:r>
      <w:r>
        <w:rPr>
          <w:rFonts w:hint="eastAsia" w:ascii="仿宋" w:hAnsi="仿宋" w:eastAsia="仿宋" w:cs="仿宋"/>
          <w:sz w:val="30"/>
          <w:szCs w:val="30"/>
          <w:lang w:val="en-US" w:eastAsia="zh-CN"/>
        </w:rPr>
        <w:t>2019级全日制大专在读学生。</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（2）眼视光技术专业：按转专业笔试成绩从高到低排列，前10名进入面试。</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2.面试内容：</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学生的语言表达、逻辑思维能力等。</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3.面试流程：</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（1）面试学生需携带学生证、转专业申请表在候考室等候参加面试，并在面试前将转专业申请表上交给相关工作人员，并签署转专业风险告知书。</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（2）抽签决定面试顺序，关闭手机，如候场及面试过程中发现手机开机，取消面试资格。</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（3）按顺序依次进场面试，其他未轮到人员候场。时间5分钟以内。面试结束后可离场。</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（4）每个考生面试完毕后，各位考官在面试打分后，交计分员去掉最高分与最低分后计算面试平均分为学生最终面试得分。</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（5）所有人员面试结束后，面试官整理文件并讨论，面试结果将通过学校教务处在两个工作日内进行公示。</w:t>
      </w:r>
    </w:p>
    <w:p>
      <w:pPr>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4.面试</w:t>
      </w:r>
      <w:r>
        <w:rPr>
          <w:rFonts w:hint="eastAsia" w:ascii="仿宋" w:hAnsi="仿宋" w:eastAsia="仿宋" w:cs="仿宋"/>
          <w:sz w:val="30"/>
          <w:szCs w:val="30"/>
        </w:rPr>
        <w:t>时间：</w:t>
      </w:r>
      <w:r>
        <w:rPr>
          <w:rFonts w:hint="eastAsia" w:ascii="仿宋" w:hAnsi="仿宋" w:eastAsia="仿宋" w:cs="仿宋"/>
          <w:sz w:val="30"/>
          <w:szCs w:val="30"/>
          <w:lang w:val="en-US" w:eastAsia="zh-CN"/>
        </w:rPr>
        <w:t>2020年2月21日下午</w:t>
      </w:r>
      <w:r>
        <w:rPr>
          <w:rFonts w:hint="eastAsia" w:ascii="仿宋" w:hAnsi="仿宋" w:eastAsia="仿宋" w:cs="仿宋"/>
          <w:sz w:val="30"/>
          <w:szCs w:val="30"/>
        </w:rPr>
        <w:t>。</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5.面试候考室：1-C507，临床医学专业面试地点：1-C510，</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眼视光技术专业面试地点：1-C512。</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附：临床医学系转专业学生标准面试评分表</w:t>
      </w:r>
    </w:p>
    <w:p>
      <w:pPr>
        <w:jc w:val="center"/>
        <w:rPr>
          <w:rFonts w:ascii="宋体" w:hAnsi="宋体" w:eastAsia="宋体"/>
          <w:b/>
          <w:sz w:val="30"/>
          <w:szCs w:val="30"/>
        </w:rPr>
      </w:pPr>
      <w:r>
        <w:rPr>
          <w:rFonts w:hint="eastAsia" w:ascii="宋体" w:hAnsi="宋体" w:eastAsia="宋体"/>
          <w:b/>
          <w:sz w:val="30"/>
          <w:szCs w:val="30"/>
          <w:lang w:val="en-US" w:eastAsia="zh-CN"/>
        </w:rPr>
        <w:t>2019-2020学年临床医学系转专业学生</w:t>
      </w:r>
      <w:r>
        <w:rPr>
          <w:rFonts w:hint="eastAsia" w:ascii="宋体" w:hAnsi="宋体" w:eastAsia="宋体"/>
          <w:b/>
          <w:sz w:val="30"/>
          <w:szCs w:val="30"/>
          <w:lang w:eastAsia="zh-CN"/>
        </w:rPr>
        <w:t>标准</w:t>
      </w:r>
      <w:r>
        <w:rPr>
          <w:rFonts w:hint="eastAsia" w:ascii="宋体" w:hAnsi="宋体" w:eastAsia="宋体"/>
          <w:b/>
          <w:sz w:val="30"/>
          <w:szCs w:val="30"/>
        </w:rPr>
        <w:t>面试评分表</w:t>
      </w:r>
    </w:p>
    <w:p>
      <w:pPr>
        <w:rPr>
          <w:rFonts w:hint="eastAsia" w:ascii="宋体" w:hAnsi="宋体" w:eastAsia="宋体"/>
          <w:sz w:val="24"/>
          <w:szCs w:val="24"/>
        </w:rPr>
      </w:pPr>
      <w:r>
        <w:rPr>
          <w:rFonts w:hint="eastAsia" w:ascii="宋体" w:hAnsi="宋体" w:eastAsia="宋体"/>
          <w:sz w:val="24"/>
          <w:szCs w:val="24"/>
          <w:lang w:val="en-US" w:eastAsia="zh-CN"/>
        </w:rPr>
        <w:t>系部</w:t>
      </w:r>
      <w:r>
        <w:rPr>
          <w:rFonts w:hint="eastAsia" w:ascii="宋体" w:hAnsi="宋体" w:eastAsia="宋体"/>
          <w:sz w:val="24"/>
          <w:szCs w:val="24"/>
        </w:rPr>
        <w:t xml:space="preserve">： </w:t>
      </w:r>
      <w:r>
        <w:rPr>
          <w:rFonts w:hint="eastAsia" w:ascii="宋体" w:hAnsi="宋体" w:eastAsia="宋体"/>
          <w:sz w:val="24"/>
          <w:szCs w:val="24"/>
          <w:lang w:val="en-US" w:eastAsia="zh-CN"/>
        </w:rPr>
        <w:t>临床医学系</w:t>
      </w:r>
      <w:r>
        <w:rPr>
          <w:rFonts w:hint="eastAsia" w:ascii="宋体" w:hAnsi="宋体" w:eastAsia="宋体"/>
          <w:sz w:val="24"/>
          <w:szCs w:val="24"/>
        </w:rPr>
        <w:t xml:space="preserve">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w:t>
      </w:r>
      <w:r>
        <w:rPr>
          <w:rFonts w:hint="eastAsia" w:ascii="宋体" w:hAnsi="宋体" w:eastAsia="宋体"/>
          <w:sz w:val="24"/>
          <w:szCs w:val="24"/>
          <w:lang w:val="en-US" w:eastAsia="zh-CN"/>
        </w:rPr>
        <w:t xml:space="preserve">                           日期：        </w:t>
      </w:r>
      <w:r>
        <w:rPr>
          <w:rFonts w:hint="eastAsia" w:ascii="宋体" w:hAnsi="宋体" w:eastAsia="宋体"/>
          <w:sz w:val="24"/>
          <w:szCs w:val="24"/>
        </w:rPr>
        <w:t xml:space="preserve">年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月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日</w:t>
      </w:r>
    </w:p>
    <w:tbl>
      <w:tblPr>
        <w:tblStyle w:val="2"/>
        <w:tblpPr w:leftFromText="180" w:rightFromText="180" w:vertAnchor="text" w:horzAnchor="page" w:tblpX="1093" w:tblpY="30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3"/>
        <w:gridCol w:w="967"/>
        <w:gridCol w:w="1253"/>
        <w:gridCol w:w="7"/>
        <w:gridCol w:w="1433"/>
        <w:gridCol w:w="1503"/>
        <w:gridCol w:w="1836"/>
        <w:gridCol w:w="1800"/>
        <w:gridCol w:w="1260"/>
        <w:gridCol w:w="194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193"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r>
              <w:rPr>
                <w:rFonts w:hint="eastAsia" w:ascii="宋体" w:hAnsi="宋体" w:eastAsia="宋体"/>
                <w:sz w:val="18"/>
                <w:szCs w:val="18"/>
              </w:rPr>
              <w:t>姓名</w:t>
            </w:r>
          </w:p>
        </w:tc>
        <w:tc>
          <w:tcPr>
            <w:tcW w:w="2220"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r>
              <w:rPr>
                <w:rFonts w:hint="eastAsia" w:ascii="宋体" w:hAnsi="宋体" w:eastAsia="宋体"/>
                <w:sz w:val="18"/>
                <w:szCs w:val="18"/>
              </w:rPr>
              <w:t>性别</w:t>
            </w:r>
          </w:p>
        </w:tc>
        <w:tc>
          <w:tcPr>
            <w:tcW w:w="1503"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p>
        </w:tc>
        <w:tc>
          <w:tcPr>
            <w:tcW w:w="1836"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r>
              <w:rPr>
                <w:rFonts w:hint="eastAsia" w:ascii="宋体" w:hAnsi="宋体" w:eastAsia="宋体"/>
                <w:sz w:val="18"/>
                <w:szCs w:val="18"/>
                <w:lang w:eastAsia="zh-CN"/>
              </w:rPr>
              <w:t>年龄</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eastAsia" w:ascii="宋体" w:hAnsi="宋体" w:eastAsia="宋体"/>
                <w:sz w:val="18"/>
                <w:szCs w:val="18"/>
                <w:lang w:eastAsia="zh-CN"/>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lang w:val="en-US"/>
              </w:rPr>
            </w:pPr>
            <w:r>
              <w:rPr>
                <w:rFonts w:hint="eastAsia" w:ascii="宋体" w:hAnsi="宋体" w:eastAsia="宋体"/>
                <w:sz w:val="18"/>
                <w:szCs w:val="18"/>
                <w:lang w:val="en-US" w:eastAsia="zh-CN"/>
              </w:rPr>
              <w:t>原专业</w:t>
            </w:r>
          </w:p>
        </w:tc>
        <w:tc>
          <w:tcPr>
            <w:tcW w:w="3933"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193" w:type="dxa"/>
            <w:vMerge w:val="restart"/>
            <w:tcBorders>
              <w:top w:val="single" w:color="auto" w:sz="4" w:space="0"/>
              <w:left w:val="single" w:color="auto" w:sz="4" w:space="0"/>
              <w:right w:val="single" w:color="auto" w:sz="4" w:space="0"/>
            </w:tcBorders>
            <w:noWrap w:val="0"/>
            <w:textDirection w:val="tbRlV"/>
            <w:vAlign w:val="center"/>
          </w:tcPr>
          <w:p>
            <w:pPr>
              <w:spacing w:line="300" w:lineRule="exact"/>
              <w:ind w:left="113" w:right="113"/>
              <w:jc w:val="center"/>
              <w:rPr>
                <w:rFonts w:ascii="宋体" w:hAnsi="宋体" w:eastAsia="宋体"/>
                <w:sz w:val="18"/>
                <w:szCs w:val="18"/>
              </w:rPr>
            </w:pPr>
            <w:r>
              <w:rPr>
                <w:rFonts w:hint="eastAsia" w:ascii="宋体" w:hAnsi="宋体" w:eastAsia="宋体"/>
                <w:sz w:val="18"/>
                <w:szCs w:val="18"/>
              </w:rPr>
              <w:t>面试要素</w:t>
            </w:r>
          </w:p>
        </w:tc>
        <w:tc>
          <w:tcPr>
            <w:tcW w:w="96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rPr>
            </w:pPr>
            <w:r>
              <w:rPr>
                <w:rFonts w:hint="eastAsia" w:ascii="宋体" w:hAnsi="宋体" w:eastAsia="宋体"/>
                <w:sz w:val="18"/>
                <w:szCs w:val="18"/>
              </w:rPr>
              <w:t>（一）</w:t>
            </w: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rPr>
            </w:pPr>
            <w:r>
              <w:rPr>
                <w:rFonts w:hint="eastAsia" w:ascii="宋体" w:hAnsi="宋体" w:eastAsia="宋体"/>
                <w:sz w:val="18"/>
                <w:szCs w:val="18"/>
              </w:rPr>
              <w:t>(二)</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rPr>
            </w:pPr>
            <w:r>
              <w:rPr>
                <w:rFonts w:hint="eastAsia" w:ascii="宋体" w:hAnsi="宋体" w:eastAsia="宋体"/>
                <w:sz w:val="18"/>
                <w:szCs w:val="18"/>
              </w:rPr>
              <w:t>（三）</w:t>
            </w:r>
          </w:p>
        </w:tc>
        <w:tc>
          <w:tcPr>
            <w:tcW w:w="15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rPr>
            </w:pPr>
            <w:r>
              <w:rPr>
                <w:rFonts w:hint="eastAsia" w:ascii="宋体" w:hAnsi="宋体" w:eastAsia="宋体"/>
                <w:sz w:val="18"/>
                <w:szCs w:val="18"/>
              </w:rPr>
              <w:t>（四）</w:t>
            </w:r>
          </w:p>
        </w:tc>
        <w:tc>
          <w:tcPr>
            <w:tcW w:w="18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rPr>
            </w:pPr>
            <w:r>
              <w:rPr>
                <w:rFonts w:hint="eastAsia" w:ascii="宋体" w:hAnsi="宋体" w:eastAsia="宋体"/>
                <w:sz w:val="18"/>
                <w:szCs w:val="18"/>
              </w:rPr>
              <w:t>（五）</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rPr>
            </w:pPr>
            <w:r>
              <w:rPr>
                <w:rFonts w:hint="eastAsia" w:ascii="宋体" w:hAnsi="宋体" w:eastAsia="宋体"/>
                <w:sz w:val="18"/>
                <w:szCs w:val="18"/>
              </w:rPr>
              <w:t>（六）</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rPr>
            </w:pPr>
            <w:r>
              <w:rPr>
                <w:rFonts w:hint="eastAsia" w:ascii="宋体" w:hAnsi="宋体" w:eastAsia="宋体"/>
                <w:sz w:val="18"/>
                <w:szCs w:val="18"/>
              </w:rPr>
              <w:t>（七）</w:t>
            </w:r>
          </w:p>
        </w:tc>
        <w:tc>
          <w:tcPr>
            <w:tcW w:w="19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rPr>
            </w:pPr>
            <w:r>
              <w:rPr>
                <w:rFonts w:hint="eastAsia" w:ascii="宋体" w:hAnsi="宋体" w:eastAsia="宋体"/>
                <w:sz w:val="18"/>
                <w:szCs w:val="18"/>
              </w:rPr>
              <w:t>（八）</w:t>
            </w:r>
          </w:p>
        </w:tc>
        <w:tc>
          <w:tcPr>
            <w:tcW w:w="19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rPr>
            </w:pPr>
            <w:r>
              <w:rPr>
                <w:rFonts w:hint="eastAsia" w:ascii="宋体" w:hAnsi="宋体" w:eastAsia="宋体"/>
                <w:sz w:val="18"/>
                <w:szCs w:val="18"/>
              </w:rPr>
              <w:t>（九）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trPr>
        <w:tc>
          <w:tcPr>
            <w:tcW w:w="1193" w:type="dxa"/>
            <w:vMerge w:val="continue"/>
            <w:tcBorders>
              <w:left w:val="single" w:color="auto" w:sz="4" w:space="0"/>
              <w:bottom w:val="single" w:color="auto" w:sz="4" w:space="0"/>
              <w:right w:val="single" w:color="auto" w:sz="4" w:space="0"/>
            </w:tcBorders>
            <w:noWrap w:val="0"/>
            <w:textDirection w:val="tbRlV"/>
            <w:vAlign w:val="center"/>
          </w:tcPr>
          <w:p>
            <w:pPr>
              <w:spacing w:line="300" w:lineRule="exact"/>
              <w:ind w:left="113" w:right="113"/>
              <w:jc w:val="center"/>
              <w:rPr>
                <w:rFonts w:hint="eastAsia" w:ascii="宋体" w:hAnsi="宋体" w:eastAsia="宋体"/>
                <w:sz w:val="18"/>
                <w:szCs w:val="18"/>
              </w:rPr>
            </w:pPr>
          </w:p>
        </w:tc>
        <w:tc>
          <w:tcPr>
            <w:tcW w:w="222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lang w:eastAsia="zh-CN"/>
              </w:rPr>
            </w:pPr>
            <w:r>
              <w:rPr>
                <w:rFonts w:hint="eastAsia" w:ascii="宋体" w:hAnsi="宋体" w:eastAsia="宋体"/>
                <w:sz w:val="18"/>
                <w:szCs w:val="18"/>
                <w:lang w:eastAsia="zh-CN"/>
              </w:rPr>
              <w:t>根据衣着、形象打分</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lang w:eastAsia="zh-CN"/>
              </w:rPr>
            </w:pPr>
            <w:r>
              <w:rPr>
                <w:rFonts w:hint="eastAsia" w:ascii="宋体" w:hAnsi="宋体" w:eastAsia="宋体"/>
                <w:sz w:val="18"/>
                <w:szCs w:val="18"/>
                <w:lang w:eastAsia="zh-CN"/>
              </w:rPr>
              <w:t>由</w:t>
            </w:r>
            <w:r>
              <w:rPr>
                <w:rFonts w:hint="eastAsia" w:ascii="宋体" w:hAnsi="宋体" w:eastAsia="宋体"/>
                <w:sz w:val="18"/>
                <w:szCs w:val="18"/>
                <w:lang w:val="en-US" w:eastAsia="zh-CN"/>
              </w:rPr>
              <w:t>学生</w:t>
            </w:r>
          </w:p>
          <w:p>
            <w:pPr>
              <w:jc w:val="center"/>
              <w:rPr>
                <w:rFonts w:hint="eastAsia" w:ascii="宋体" w:hAnsi="宋体" w:eastAsia="宋体"/>
                <w:sz w:val="18"/>
                <w:szCs w:val="18"/>
                <w:lang w:eastAsia="zh-CN"/>
              </w:rPr>
            </w:pPr>
            <w:r>
              <w:rPr>
                <w:rFonts w:hint="eastAsia" w:ascii="宋体" w:hAnsi="宋体" w:eastAsia="宋体"/>
                <w:sz w:val="18"/>
                <w:szCs w:val="18"/>
                <w:lang w:eastAsia="zh-CN"/>
              </w:rPr>
              <w:t>简单自我介绍</w:t>
            </w:r>
          </w:p>
        </w:tc>
        <w:tc>
          <w:tcPr>
            <w:tcW w:w="10332" w:type="dxa"/>
            <w:gridSpan w:val="6"/>
            <w:tcBorders>
              <w:top w:val="single" w:color="auto" w:sz="4" w:space="0"/>
              <w:left w:val="single" w:color="auto" w:sz="4" w:space="0"/>
              <w:bottom w:val="single" w:color="auto" w:sz="4" w:space="0"/>
              <w:right w:val="single" w:color="auto" w:sz="4" w:space="0"/>
            </w:tcBorders>
            <w:noWrap w:val="0"/>
            <w:vAlign w:val="center"/>
          </w:tcPr>
          <w:p>
            <w:pPr>
              <w:ind w:firstLine="270" w:firstLineChars="150"/>
              <w:jc w:val="center"/>
              <w:rPr>
                <w:rFonts w:hint="eastAsia" w:ascii="宋体" w:hAnsi="宋体" w:eastAsia="宋体"/>
                <w:sz w:val="18"/>
                <w:szCs w:val="18"/>
              </w:rPr>
            </w:pPr>
            <w:r>
              <w:rPr>
                <w:rFonts w:hint="eastAsia" w:ascii="宋体" w:hAnsi="宋体" w:eastAsia="宋体"/>
                <w:sz w:val="18"/>
                <w:szCs w:val="18"/>
                <w:lang w:eastAsia="zh-CN"/>
              </w:rPr>
              <w:t>由</w:t>
            </w:r>
            <w:r>
              <w:rPr>
                <w:rFonts w:hint="eastAsia" w:ascii="宋体" w:hAnsi="宋体" w:eastAsia="宋体"/>
                <w:sz w:val="18"/>
                <w:szCs w:val="18"/>
                <w:lang w:val="en-US" w:eastAsia="zh-CN"/>
              </w:rPr>
              <w:t>学生</w:t>
            </w:r>
            <w:r>
              <w:rPr>
                <w:rFonts w:hint="eastAsia" w:ascii="宋体" w:hAnsi="宋体" w:eastAsia="宋体"/>
                <w:sz w:val="18"/>
                <w:szCs w:val="18"/>
                <w:lang w:eastAsia="zh-CN"/>
              </w:rPr>
              <w:t>回答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atLeast"/>
        </w:trPr>
        <w:tc>
          <w:tcPr>
            <w:tcW w:w="1193" w:type="dxa"/>
            <w:vMerge w:val="continue"/>
            <w:tcBorders>
              <w:left w:val="single" w:color="auto" w:sz="4" w:space="0"/>
              <w:bottom w:val="single" w:color="auto" w:sz="4" w:space="0"/>
              <w:right w:val="single" w:color="auto" w:sz="4" w:space="0"/>
            </w:tcBorders>
            <w:noWrap w:val="0"/>
            <w:textDirection w:val="tbRlV"/>
            <w:vAlign w:val="center"/>
          </w:tcPr>
          <w:p>
            <w:pPr>
              <w:spacing w:line="300" w:lineRule="exact"/>
              <w:ind w:left="113" w:right="113"/>
              <w:jc w:val="center"/>
              <w:rPr>
                <w:rFonts w:hint="eastAsia" w:ascii="宋体" w:hAnsi="宋体" w:eastAsia="宋体"/>
                <w:sz w:val="18"/>
                <w:szCs w:val="18"/>
              </w:rPr>
            </w:pPr>
          </w:p>
        </w:tc>
        <w:tc>
          <w:tcPr>
            <w:tcW w:w="96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rPr>
            </w:pPr>
            <w:r>
              <w:rPr>
                <w:rFonts w:hint="eastAsia" w:ascii="宋体" w:hAnsi="宋体" w:eastAsia="宋体"/>
                <w:sz w:val="18"/>
                <w:szCs w:val="18"/>
              </w:rPr>
              <w:t>整体</w:t>
            </w:r>
          </w:p>
          <w:p>
            <w:pPr>
              <w:jc w:val="center"/>
              <w:rPr>
                <w:rFonts w:hint="eastAsia" w:ascii="宋体" w:hAnsi="宋体" w:eastAsia="宋体"/>
                <w:sz w:val="18"/>
                <w:szCs w:val="18"/>
              </w:rPr>
            </w:pPr>
            <w:r>
              <w:rPr>
                <w:rFonts w:hint="eastAsia" w:ascii="宋体" w:hAnsi="宋体" w:eastAsia="宋体"/>
                <w:sz w:val="18"/>
                <w:szCs w:val="18"/>
              </w:rPr>
              <w:t>形象</w:t>
            </w: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rPr>
            </w:pPr>
            <w:r>
              <w:rPr>
                <w:rFonts w:hint="eastAsia" w:ascii="宋体" w:hAnsi="宋体" w:eastAsia="宋体"/>
                <w:sz w:val="18"/>
                <w:szCs w:val="18"/>
              </w:rPr>
              <w:t>细节</w:t>
            </w:r>
          </w:p>
          <w:p>
            <w:pPr>
              <w:jc w:val="center"/>
              <w:rPr>
                <w:rFonts w:hint="eastAsia" w:ascii="宋体" w:hAnsi="宋体" w:eastAsia="宋体"/>
                <w:sz w:val="18"/>
                <w:szCs w:val="18"/>
              </w:rPr>
            </w:pPr>
            <w:r>
              <w:rPr>
                <w:rFonts w:hint="eastAsia" w:ascii="宋体" w:hAnsi="宋体" w:eastAsia="宋体"/>
                <w:sz w:val="18"/>
                <w:szCs w:val="18"/>
              </w:rPr>
              <w:t>与习惯</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lang w:eastAsia="zh-CN"/>
              </w:rPr>
            </w:pPr>
            <w:r>
              <w:rPr>
                <w:rFonts w:hint="eastAsia" w:ascii="宋体" w:hAnsi="宋体" w:eastAsia="宋体"/>
                <w:sz w:val="18"/>
                <w:szCs w:val="18"/>
                <w:lang w:eastAsia="zh-CN"/>
              </w:rPr>
              <w:t>判断</w:t>
            </w:r>
          </w:p>
          <w:p>
            <w:pPr>
              <w:jc w:val="center"/>
              <w:rPr>
                <w:rFonts w:hint="eastAsia" w:ascii="宋体" w:hAnsi="宋体" w:eastAsia="宋体"/>
                <w:sz w:val="18"/>
                <w:szCs w:val="18"/>
              </w:rPr>
            </w:pPr>
            <w:r>
              <w:rPr>
                <w:rFonts w:hint="eastAsia" w:ascii="宋体" w:hAnsi="宋体" w:eastAsia="宋体"/>
                <w:sz w:val="18"/>
                <w:szCs w:val="18"/>
              </w:rPr>
              <w:t>口头表达能力</w:t>
            </w:r>
          </w:p>
        </w:tc>
        <w:tc>
          <w:tcPr>
            <w:tcW w:w="15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rPr>
            </w:pPr>
            <w:r>
              <w:rPr>
                <w:rFonts w:hint="eastAsia" w:ascii="宋体" w:hAnsi="宋体" w:eastAsia="宋体"/>
                <w:sz w:val="18"/>
                <w:szCs w:val="18"/>
              </w:rPr>
              <w:t>应变能力</w:t>
            </w:r>
          </w:p>
        </w:tc>
        <w:tc>
          <w:tcPr>
            <w:tcW w:w="18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rPr>
            </w:pPr>
            <w:r>
              <w:rPr>
                <w:rFonts w:hint="eastAsia" w:ascii="宋体" w:hAnsi="宋体" w:eastAsia="宋体"/>
                <w:sz w:val="18"/>
                <w:szCs w:val="18"/>
              </w:rPr>
              <w:t>兴趣爱好</w:t>
            </w:r>
          </w:p>
          <w:p>
            <w:pPr>
              <w:jc w:val="center"/>
              <w:rPr>
                <w:rFonts w:hint="eastAsia" w:ascii="宋体" w:hAnsi="宋体" w:eastAsia="宋体"/>
                <w:sz w:val="18"/>
                <w:szCs w:val="18"/>
              </w:rPr>
            </w:pPr>
            <w:r>
              <w:rPr>
                <w:rFonts w:hint="eastAsia" w:ascii="宋体" w:hAnsi="宋体" w:eastAsia="宋体"/>
                <w:sz w:val="18"/>
                <w:szCs w:val="18"/>
              </w:rPr>
              <w:t>知识广博度</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ind w:firstLine="180" w:firstLineChars="100"/>
              <w:jc w:val="center"/>
              <w:rPr>
                <w:rFonts w:hint="eastAsia" w:ascii="宋体" w:hAnsi="宋体" w:eastAsia="宋体"/>
                <w:sz w:val="18"/>
                <w:szCs w:val="18"/>
              </w:rPr>
            </w:pPr>
            <w:r>
              <w:rPr>
                <w:rFonts w:hint="eastAsia" w:ascii="宋体" w:hAnsi="宋体" w:eastAsia="宋体"/>
                <w:sz w:val="18"/>
                <w:szCs w:val="18"/>
              </w:rPr>
              <w:t>情绪控制力</w:t>
            </w:r>
          </w:p>
          <w:p>
            <w:pPr>
              <w:jc w:val="center"/>
              <w:rPr>
                <w:rFonts w:hint="eastAsia" w:ascii="宋体" w:hAnsi="宋体" w:eastAsia="宋体"/>
                <w:sz w:val="18"/>
                <w:szCs w:val="18"/>
              </w:rPr>
            </w:pPr>
            <w:r>
              <w:rPr>
                <w:rFonts w:hint="eastAsia" w:ascii="宋体" w:hAnsi="宋体" w:eastAsia="宋体"/>
                <w:sz w:val="18"/>
                <w:szCs w:val="18"/>
              </w:rPr>
              <w:t>（压力承受力）</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lang w:eastAsia="zh-CN"/>
              </w:rPr>
            </w:pPr>
            <w:r>
              <w:rPr>
                <w:rFonts w:hint="eastAsia" w:ascii="宋体" w:hAnsi="宋体" w:eastAsia="宋体"/>
                <w:sz w:val="18"/>
                <w:szCs w:val="18"/>
                <w:lang w:eastAsia="zh-CN"/>
              </w:rPr>
              <w:t>职业初始</w:t>
            </w:r>
          </w:p>
          <w:p>
            <w:pPr>
              <w:jc w:val="center"/>
              <w:rPr>
                <w:rFonts w:hint="eastAsia" w:ascii="宋体" w:hAnsi="宋体" w:eastAsia="宋体"/>
                <w:sz w:val="18"/>
                <w:szCs w:val="18"/>
                <w:lang w:eastAsia="zh-CN"/>
              </w:rPr>
            </w:pPr>
            <w:r>
              <w:rPr>
                <w:rFonts w:hint="eastAsia" w:ascii="宋体" w:hAnsi="宋体" w:eastAsia="宋体"/>
                <w:sz w:val="18"/>
                <w:szCs w:val="18"/>
                <w:lang w:eastAsia="zh-CN"/>
              </w:rPr>
              <w:t>规划</w:t>
            </w:r>
          </w:p>
        </w:tc>
        <w:tc>
          <w:tcPr>
            <w:tcW w:w="19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 w:val="18"/>
                <w:szCs w:val="18"/>
              </w:rPr>
            </w:pPr>
            <w:r>
              <w:rPr>
                <w:rFonts w:hint="eastAsia" w:ascii="宋体" w:hAnsi="宋体" w:eastAsia="宋体"/>
                <w:sz w:val="18"/>
                <w:szCs w:val="18"/>
              </w:rPr>
              <w:t>责任感</w:t>
            </w:r>
          </w:p>
          <w:p>
            <w:pPr>
              <w:jc w:val="center"/>
              <w:rPr>
                <w:rFonts w:hint="eastAsia" w:ascii="宋体" w:hAnsi="宋体" w:eastAsia="宋体"/>
                <w:sz w:val="18"/>
                <w:szCs w:val="18"/>
              </w:rPr>
            </w:pPr>
            <w:r>
              <w:rPr>
                <w:rFonts w:hint="eastAsia" w:ascii="宋体" w:hAnsi="宋体" w:eastAsia="宋体"/>
                <w:sz w:val="18"/>
                <w:szCs w:val="18"/>
              </w:rPr>
              <w:t>与归属意识</w:t>
            </w:r>
          </w:p>
        </w:tc>
        <w:tc>
          <w:tcPr>
            <w:tcW w:w="1985" w:type="dxa"/>
            <w:tcBorders>
              <w:top w:val="single" w:color="auto" w:sz="4" w:space="0"/>
              <w:left w:val="single" w:color="auto" w:sz="4" w:space="0"/>
              <w:bottom w:val="single" w:color="auto" w:sz="4" w:space="0"/>
              <w:right w:val="single" w:color="auto" w:sz="4" w:space="0"/>
            </w:tcBorders>
            <w:noWrap w:val="0"/>
            <w:vAlign w:val="center"/>
          </w:tcPr>
          <w:p>
            <w:pPr>
              <w:ind w:firstLine="270" w:firstLineChars="150"/>
              <w:jc w:val="center"/>
              <w:rPr>
                <w:rFonts w:hint="eastAsia" w:ascii="宋体" w:hAnsi="宋体" w:eastAsia="宋体"/>
                <w:sz w:val="18"/>
                <w:szCs w:val="18"/>
                <w:lang w:val="en-US" w:eastAsia="zh-CN"/>
              </w:rPr>
            </w:pPr>
            <w:r>
              <w:rPr>
                <w:rFonts w:hint="eastAsia" w:ascii="宋体" w:hAnsi="宋体" w:eastAsia="宋体"/>
                <w:sz w:val="18"/>
                <w:szCs w:val="18"/>
                <w:lang w:val="en-US" w:eastAsia="zh-CN"/>
              </w:rPr>
              <w:t>判断学生的适应能力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8" w:hRule="atLeast"/>
        </w:trPr>
        <w:tc>
          <w:tcPr>
            <w:tcW w:w="1193" w:type="dxa"/>
            <w:tcBorders>
              <w:top w:val="single" w:color="auto" w:sz="4" w:space="0"/>
              <w:left w:val="single" w:color="auto" w:sz="4" w:space="0"/>
              <w:bottom w:val="single" w:color="auto" w:sz="4" w:space="0"/>
              <w:right w:val="single" w:color="auto" w:sz="4" w:space="0"/>
            </w:tcBorders>
            <w:noWrap w:val="0"/>
            <w:textDirection w:val="tbRlV"/>
            <w:vAlign w:val="center"/>
          </w:tcPr>
          <w:p>
            <w:pPr>
              <w:spacing w:line="300" w:lineRule="exact"/>
              <w:ind w:left="113" w:right="113"/>
              <w:jc w:val="center"/>
              <w:rPr>
                <w:rFonts w:ascii="宋体" w:hAnsi="宋体" w:eastAsia="宋体"/>
                <w:sz w:val="18"/>
                <w:szCs w:val="18"/>
              </w:rPr>
            </w:pPr>
            <w:r>
              <w:rPr>
                <w:rFonts w:hint="eastAsia" w:ascii="宋体" w:hAnsi="宋体" w:eastAsia="宋体"/>
                <w:sz w:val="18"/>
                <w:szCs w:val="18"/>
              </w:rPr>
              <w:t>观察要点</w:t>
            </w:r>
          </w:p>
        </w:tc>
        <w:tc>
          <w:tcPr>
            <w:tcW w:w="967"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sz w:val="18"/>
                <w:szCs w:val="18"/>
              </w:rPr>
            </w:pPr>
          </w:p>
          <w:p>
            <w:pPr>
              <w:rPr>
                <w:rFonts w:hint="eastAsia" w:ascii="宋体" w:hAnsi="宋体" w:eastAsia="宋体"/>
                <w:sz w:val="18"/>
                <w:szCs w:val="18"/>
              </w:rPr>
            </w:pPr>
            <w:r>
              <w:rPr>
                <w:rFonts w:hint="eastAsia" w:ascii="宋体" w:hAnsi="宋体" w:eastAsia="宋体"/>
                <w:sz w:val="18"/>
                <w:szCs w:val="18"/>
              </w:rPr>
              <w:t>精神面貌</w:t>
            </w:r>
          </w:p>
          <w:p>
            <w:pPr>
              <w:rPr>
                <w:rFonts w:hint="eastAsia" w:ascii="宋体" w:hAnsi="宋体" w:eastAsia="宋体"/>
                <w:sz w:val="18"/>
                <w:szCs w:val="18"/>
              </w:rPr>
            </w:pPr>
            <w:r>
              <w:rPr>
                <w:rFonts w:hint="eastAsia" w:ascii="宋体" w:hAnsi="宋体" w:eastAsia="宋体"/>
                <w:sz w:val="18"/>
                <w:szCs w:val="18"/>
              </w:rPr>
              <w:t>亲和力</w:t>
            </w:r>
          </w:p>
          <w:p>
            <w:pPr>
              <w:rPr>
                <w:rFonts w:hint="eastAsia" w:ascii="宋体" w:hAnsi="宋体" w:eastAsia="宋体"/>
                <w:sz w:val="18"/>
                <w:szCs w:val="18"/>
              </w:rPr>
            </w:pPr>
            <w:r>
              <w:rPr>
                <w:rFonts w:hint="eastAsia" w:ascii="宋体" w:hAnsi="宋体" w:eastAsia="宋体"/>
                <w:sz w:val="18"/>
                <w:szCs w:val="18"/>
              </w:rPr>
              <w:t>个人气质</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sz w:val="18"/>
                <w:szCs w:val="18"/>
              </w:rPr>
            </w:pPr>
          </w:p>
          <w:p>
            <w:pPr>
              <w:rPr>
                <w:rFonts w:hint="eastAsia" w:ascii="宋体" w:hAnsi="宋体" w:eastAsia="宋体"/>
                <w:sz w:val="18"/>
                <w:szCs w:val="18"/>
              </w:rPr>
            </w:pPr>
            <w:r>
              <w:rPr>
                <w:rFonts w:hint="eastAsia" w:ascii="宋体" w:hAnsi="宋体" w:eastAsia="宋体"/>
                <w:sz w:val="18"/>
                <w:szCs w:val="18"/>
              </w:rPr>
              <w:t>衣着整齐度</w:t>
            </w:r>
          </w:p>
          <w:p>
            <w:pPr>
              <w:rPr>
                <w:rFonts w:hint="eastAsia" w:ascii="宋体" w:hAnsi="宋体" w:eastAsia="宋体"/>
                <w:sz w:val="18"/>
                <w:szCs w:val="18"/>
              </w:rPr>
            </w:pPr>
            <w:r>
              <w:rPr>
                <w:rFonts w:hint="eastAsia" w:ascii="宋体" w:hAnsi="宋体" w:eastAsia="宋体"/>
                <w:sz w:val="18"/>
                <w:szCs w:val="18"/>
              </w:rPr>
              <w:t>行、坐、</w:t>
            </w:r>
          </w:p>
          <w:p>
            <w:pPr>
              <w:rPr>
                <w:rFonts w:hint="eastAsia" w:ascii="宋体" w:hAnsi="宋体" w:eastAsia="宋体"/>
                <w:sz w:val="18"/>
                <w:szCs w:val="18"/>
              </w:rPr>
            </w:pPr>
            <w:r>
              <w:rPr>
                <w:rFonts w:hint="eastAsia" w:ascii="宋体" w:hAnsi="宋体" w:eastAsia="宋体"/>
                <w:sz w:val="18"/>
                <w:szCs w:val="18"/>
              </w:rPr>
              <w:t>立动作、口头禅、礼貌用语</w:t>
            </w:r>
          </w:p>
        </w:tc>
        <w:tc>
          <w:tcPr>
            <w:tcW w:w="143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sz w:val="18"/>
                <w:szCs w:val="18"/>
                <w:lang w:eastAsia="zh-CN"/>
              </w:rPr>
            </w:pPr>
          </w:p>
          <w:p>
            <w:pPr>
              <w:rPr>
                <w:rFonts w:hint="eastAsia" w:ascii="宋体" w:hAnsi="宋体" w:eastAsia="宋体"/>
                <w:sz w:val="18"/>
                <w:szCs w:val="18"/>
                <w:lang w:eastAsia="zh-CN"/>
              </w:rPr>
            </w:pPr>
            <w:r>
              <w:rPr>
                <w:rFonts w:hint="eastAsia" w:ascii="宋体" w:hAnsi="宋体" w:eastAsia="宋体"/>
                <w:sz w:val="18"/>
                <w:szCs w:val="18"/>
                <w:lang w:eastAsia="zh-CN"/>
              </w:rPr>
              <w:t>根据自我介绍，确定如下：</w:t>
            </w:r>
          </w:p>
          <w:p>
            <w:pPr>
              <w:rPr>
                <w:rFonts w:hint="eastAsia" w:ascii="宋体" w:hAnsi="宋体" w:eastAsia="宋体"/>
                <w:sz w:val="18"/>
                <w:szCs w:val="18"/>
              </w:rPr>
            </w:pPr>
            <w:r>
              <w:rPr>
                <w:rFonts w:hint="eastAsia" w:ascii="宋体" w:hAnsi="宋体" w:eastAsia="宋体"/>
                <w:sz w:val="18"/>
                <w:szCs w:val="18"/>
              </w:rPr>
              <w:t>语言逻辑性</w:t>
            </w:r>
          </w:p>
          <w:p>
            <w:pPr>
              <w:rPr>
                <w:rFonts w:hint="eastAsia" w:ascii="宋体" w:hAnsi="宋体" w:eastAsia="宋体"/>
                <w:sz w:val="18"/>
                <w:szCs w:val="18"/>
              </w:rPr>
            </w:pPr>
            <w:r>
              <w:rPr>
                <w:rFonts w:hint="eastAsia" w:ascii="宋体" w:hAnsi="宋体" w:eastAsia="宋体"/>
                <w:sz w:val="18"/>
                <w:szCs w:val="18"/>
              </w:rPr>
              <w:t>用语修辞度</w:t>
            </w:r>
          </w:p>
          <w:p>
            <w:pPr>
              <w:rPr>
                <w:rFonts w:hint="eastAsia" w:ascii="宋体" w:hAnsi="宋体" w:eastAsia="宋体"/>
                <w:sz w:val="18"/>
                <w:szCs w:val="18"/>
              </w:rPr>
            </w:pPr>
            <w:r>
              <w:rPr>
                <w:rFonts w:hint="eastAsia" w:ascii="宋体" w:hAnsi="宋体" w:eastAsia="宋体"/>
                <w:sz w:val="18"/>
                <w:szCs w:val="18"/>
              </w:rPr>
              <w:t>语言波幅等</w:t>
            </w:r>
          </w:p>
          <w:p>
            <w:pPr>
              <w:rPr>
                <w:rFonts w:ascii="宋体" w:hAnsi="宋体" w:eastAsia="宋体"/>
                <w:sz w:val="18"/>
                <w:szCs w:val="18"/>
              </w:rPr>
            </w:pPr>
          </w:p>
        </w:tc>
        <w:tc>
          <w:tcPr>
            <w:tcW w:w="1503"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sz w:val="18"/>
                <w:szCs w:val="18"/>
                <w:lang w:eastAsia="zh-CN"/>
              </w:rPr>
            </w:pPr>
          </w:p>
          <w:p>
            <w:pPr>
              <w:numPr>
                <w:ilvl w:val="0"/>
                <w:numId w:val="1"/>
              </w:numPr>
              <w:rPr>
                <w:rFonts w:hint="eastAsia" w:ascii="宋体" w:hAnsi="宋体" w:eastAsia="宋体"/>
                <w:sz w:val="18"/>
                <w:szCs w:val="18"/>
                <w:lang w:val="en-US" w:eastAsia="zh-CN"/>
              </w:rPr>
            </w:pPr>
            <w:r>
              <w:rPr>
                <w:rFonts w:hint="eastAsia" w:ascii="宋体" w:hAnsi="宋体" w:eastAsia="宋体"/>
                <w:sz w:val="18"/>
                <w:szCs w:val="18"/>
                <w:lang w:val="en-US" w:eastAsia="zh-CN"/>
              </w:rPr>
              <w:t>为什么想转入临床医学专业？</w:t>
            </w:r>
          </w:p>
          <w:p>
            <w:pPr>
              <w:numPr>
                <w:ilvl w:val="0"/>
                <w:numId w:val="0"/>
              </w:numPr>
              <w:rPr>
                <w:rFonts w:hint="eastAsia" w:ascii="宋体" w:hAnsi="宋体" w:eastAsia="宋体"/>
                <w:sz w:val="18"/>
                <w:szCs w:val="18"/>
                <w:lang w:val="en-US" w:eastAsia="zh-CN"/>
              </w:rPr>
            </w:pPr>
          </w:p>
          <w:p>
            <w:pPr>
              <w:numPr>
                <w:ilvl w:val="0"/>
                <w:numId w:val="0"/>
              </w:numPr>
              <w:rPr>
                <w:rFonts w:hint="eastAsia" w:ascii="宋体" w:hAnsi="宋体" w:eastAsia="宋体"/>
                <w:sz w:val="18"/>
                <w:szCs w:val="18"/>
                <w:lang w:eastAsia="zh-CN"/>
              </w:rPr>
            </w:pPr>
            <w:r>
              <w:rPr>
                <w:rFonts w:hint="eastAsia" w:ascii="宋体" w:hAnsi="宋体" w:eastAsia="宋体"/>
                <w:sz w:val="18"/>
                <w:szCs w:val="18"/>
                <w:lang w:val="en-US" w:eastAsia="zh-CN"/>
              </w:rPr>
              <w:t>2.</w:t>
            </w:r>
            <w:r>
              <w:rPr>
                <w:rFonts w:hint="eastAsia" w:ascii="宋体" w:hAnsi="宋体" w:eastAsia="宋体"/>
                <w:sz w:val="18"/>
                <w:szCs w:val="18"/>
                <w:lang w:eastAsia="zh-CN"/>
              </w:rPr>
              <w:t>介绍下身边朋友对你的评价？（了解应聘人的人际关系）</w:t>
            </w:r>
          </w:p>
        </w:tc>
        <w:tc>
          <w:tcPr>
            <w:tcW w:w="1836"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sz w:val="18"/>
                <w:szCs w:val="18"/>
              </w:rPr>
            </w:pPr>
          </w:p>
          <w:p>
            <w:pPr>
              <w:numPr>
                <w:ilvl w:val="0"/>
                <w:numId w:val="0"/>
              </w:numPr>
              <w:rPr>
                <w:rFonts w:hint="eastAsia" w:ascii="宋体" w:hAnsi="宋体" w:eastAsia="宋体"/>
                <w:sz w:val="18"/>
                <w:szCs w:val="18"/>
                <w:lang w:eastAsia="zh-CN"/>
              </w:rPr>
            </w:pPr>
            <w:r>
              <w:rPr>
                <w:rFonts w:hint="eastAsia" w:ascii="宋体" w:hAnsi="宋体" w:eastAsia="宋体"/>
                <w:sz w:val="18"/>
                <w:szCs w:val="18"/>
                <w:lang w:val="en-US" w:eastAsia="zh-CN"/>
              </w:rPr>
              <w:t>1.</w:t>
            </w:r>
            <w:r>
              <w:rPr>
                <w:rFonts w:hint="eastAsia" w:ascii="宋体" w:hAnsi="宋体" w:eastAsia="宋体"/>
                <w:sz w:val="18"/>
                <w:szCs w:val="18"/>
              </w:rPr>
              <w:t>性格</w:t>
            </w:r>
            <w:r>
              <w:rPr>
                <w:rFonts w:hint="eastAsia" w:ascii="宋体" w:hAnsi="宋体" w:eastAsia="宋体"/>
                <w:sz w:val="18"/>
                <w:szCs w:val="18"/>
                <w:lang w:val="en-US" w:eastAsia="zh-CN"/>
              </w:rPr>
              <w:t>/</w:t>
            </w:r>
            <w:r>
              <w:rPr>
                <w:rFonts w:hint="eastAsia" w:ascii="宋体" w:hAnsi="宋体" w:eastAsia="宋体"/>
                <w:sz w:val="18"/>
                <w:szCs w:val="18"/>
              </w:rPr>
              <w:t>特长</w:t>
            </w:r>
            <w:r>
              <w:rPr>
                <w:rFonts w:hint="eastAsia" w:ascii="宋体" w:hAnsi="宋体" w:eastAsia="宋体"/>
                <w:sz w:val="18"/>
                <w:szCs w:val="18"/>
                <w:lang w:eastAsia="zh-CN"/>
              </w:rPr>
              <w:t>？</w:t>
            </w:r>
          </w:p>
          <w:p>
            <w:pPr>
              <w:widowControl w:val="0"/>
              <w:numPr>
                <w:ilvl w:val="0"/>
                <w:numId w:val="0"/>
              </w:numPr>
              <w:jc w:val="both"/>
              <w:rPr>
                <w:rFonts w:hint="eastAsia" w:ascii="宋体" w:hAnsi="宋体" w:eastAsia="宋体"/>
                <w:sz w:val="18"/>
                <w:szCs w:val="18"/>
                <w:lang w:eastAsia="zh-CN"/>
              </w:rPr>
            </w:pPr>
          </w:p>
          <w:p>
            <w:pPr>
              <w:rPr>
                <w:rFonts w:hint="eastAsia" w:ascii="宋体" w:hAnsi="宋体" w:eastAsia="宋体"/>
                <w:sz w:val="18"/>
                <w:szCs w:val="18"/>
              </w:rPr>
            </w:pPr>
            <w:r>
              <w:rPr>
                <w:rFonts w:hint="eastAsia" w:ascii="宋体" w:hAnsi="宋体" w:eastAsia="宋体"/>
                <w:sz w:val="18"/>
                <w:szCs w:val="18"/>
                <w:lang w:val="en-US" w:eastAsia="zh-CN"/>
              </w:rPr>
              <w:t>2.</w:t>
            </w:r>
            <w:r>
              <w:rPr>
                <w:rFonts w:hint="eastAsia" w:ascii="宋体" w:hAnsi="宋体" w:eastAsia="宋体"/>
                <w:sz w:val="18"/>
                <w:szCs w:val="18"/>
                <w:lang w:eastAsia="zh-CN"/>
              </w:rPr>
              <w:t>对今后</w:t>
            </w:r>
            <w:r>
              <w:rPr>
                <w:rFonts w:hint="eastAsia" w:ascii="宋体" w:hAnsi="宋体" w:eastAsia="宋体"/>
                <w:sz w:val="18"/>
                <w:szCs w:val="18"/>
              </w:rPr>
              <w:t>学习</w:t>
            </w:r>
            <w:r>
              <w:rPr>
                <w:rFonts w:hint="eastAsia" w:ascii="宋体" w:hAnsi="宋体" w:eastAsia="宋体"/>
                <w:sz w:val="18"/>
                <w:szCs w:val="18"/>
                <w:lang w:eastAsia="zh-CN"/>
              </w:rPr>
              <w:t>、培训</w:t>
            </w:r>
            <w:r>
              <w:rPr>
                <w:rFonts w:hint="eastAsia" w:ascii="宋体" w:hAnsi="宋体" w:eastAsia="宋体"/>
                <w:sz w:val="18"/>
                <w:szCs w:val="18"/>
              </w:rPr>
              <w:t>计划</w:t>
            </w:r>
            <w:r>
              <w:rPr>
                <w:rFonts w:hint="eastAsia" w:ascii="宋体" w:hAnsi="宋体" w:eastAsia="宋体"/>
                <w:sz w:val="18"/>
                <w:szCs w:val="18"/>
                <w:lang w:eastAsia="zh-CN"/>
              </w:rPr>
              <w:t>的打算</w:t>
            </w:r>
          </w:p>
          <w:p>
            <w:pPr>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sz w:val="18"/>
                <w:szCs w:val="18"/>
              </w:rPr>
              <w:t>与应聘岗位匹配度</w:t>
            </w:r>
            <w:r>
              <w:rPr>
                <w:rFonts w:hint="eastAsia" w:ascii="宋体" w:hAnsi="宋体" w:eastAsia="宋体"/>
                <w:sz w:val="18"/>
                <w:szCs w:val="18"/>
                <w:lang w:eastAsia="zh-CN"/>
              </w:rPr>
              <w:t>）</w:t>
            </w:r>
          </w:p>
        </w:tc>
        <w:tc>
          <w:tcPr>
            <w:tcW w:w="1800"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sz w:val="18"/>
                <w:szCs w:val="18"/>
              </w:rPr>
            </w:pPr>
          </w:p>
          <w:p>
            <w:pPr>
              <w:numPr>
                <w:ilvl w:val="0"/>
                <w:numId w:val="0"/>
              </w:numPr>
              <w:rPr>
                <w:rFonts w:hint="eastAsia" w:ascii="宋体" w:hAnsi="宋体" w:eastAsia="宋体"/>
                <w:sz w:val="18"/>
                <w:szCs w:val="18"/>
                <w:lang w:eastAsia="zh-CN"/>
              </w:rPr>
            </w:pPr>
            <w:r>
              <w:rPr>
                <w:rFonts w:hint="eastAsia" w:ascii="宋体" w:hAnsi="宋体" w:eastAsia="宋体"/>
                <w:sz w:val="18"/>
                <w:szCs w:val="18"/>
                <w:lang w:val="en-US" w:eastAsia="zh-CN"/>
              </w:rPr>
              <w:t>1.</w:t>
            </w:r>
            <w:r>
              <w:rPr>
                <w:rFonts w:hint="eastAsia" w:ascii="宋体" w:hAnsi="宋体" w:eastAsia="宋体"/>
                <w:sz w:val="18"/>
                <w:szCs w:val="18"/>
              </w:rPr>
              <w:t>如何面对工作或生活或求学经历中出现过的挫折</w:t>
            </w:r>
            <w:r>
              <w:rPr>
                <w:rFonts w:hint="eastAsia" w:ascii="宋体" w:hAnsi="宋体" w:eastAsia="宋体"/>
                <w:sz w:val="18"/>
                <w:szCs w:val="18"/>
                <w:lang w:eastAsia="zh-CN"/>
              </w:rPr>
              <w:t>？</w:t>
            </w:r>
          </w:p>
          <w:p>
            <w:pPr>
              <w:numPr>
                <w:ilvl w:val="0"/>
                <w:numId w:val="0"/>
              </w:numPr>
              <w:rPr>
                <w:rFonts w:hint="eastAsia" w:ascii="宋体" w:hAnsi="宋体" w:eastAsia="宋体"/>
                <w:sz w:val="18"/>
                <w:szCs w:val="18"/>
                <w:lang w:eastAsia="zh-CN"/>
              </w:rPr>
            </w:pPr>
          </w:p>
          <w:p>
            <w:pPr>
              <w:rPr>
                <w:rFonts w:hint="eastAsia" w:ascii="宋体" w:hAnsi="宋体" w:eastAsia="宋体"/>
                <w:sz w:val="18"/>
                <w:szCs w:val="18"/>
                <w:lang w:eastAsia="zh-CN"/>
              </w:rPr>
            </w:pPr>
            <w:r>
              <w:rPr>
                <w:rFonts w:hint="eastAsia" w:ascii="宋体" w:hAnsi="宋体" w:eastAsia="宋体"/>
                <w:sz w:val="18"/>
                <w:szCs w:val="18"/>
                <w:lang w:val="en-US" w:eastAsia="zh-CN"/>
              </w:rPr>
              <w:t>2.</w:t>
            </w:r>
            <w:r>
              <w:rPr>
                <w:rFonts w:hint="eastAsia" w:ascii="宋体" w:hAnsi="宋体" w:eastAsia="宋体"/>
                <w:sz w:val="18"/>
                <w:szCs w:val="18"/>
                <w:lang w:eastAsia="zh-CN"/>
              </w:rPr>
              <w:t>面对今后的挫折、压力及心情低潮时，如何自我调节？</w:t>
            </w:r>
          </w:p>
          <w:p>
            <w:pPr>
              <w:rPr>
                <w:rFonts w:hint="eastAsia" w:ascii="宋体" w:hAnsi="宋体" w:eastAsia="宋体"/>
                <w:sz w:val="18"/>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sz w:val="18"/>
                <w:szCs w:val="18"/>
              </w:rPr>
            </w:pPr>
          </w:p>
          <w:p>
            <w:pPr>
              <w:rPr>
                <w:rFonts w:hint="eastAsia" w:ascii="宋体" w:hAnsi="宋体" w:eastAsia="宋体"/>
                <w:sz w:val="18"/>
                <w:szCs w:val="18"/>
                <w:lang w:eastAsia="zh-CN"/>
              </w:rPr>
            </w:pPr>
            <w:r>
              <w:rPr>
                <w:rFonts w:hint="eastAsia" w:ascii="宋体" w:hAnsi="宋体" w:eastAsia="宋体"/>
                <w:sz w:val="18"/>
                <w:szCs w:val="18"/>
                <w:lang w:eastAsia="zh-CN"/>
              </w:rPr>
              <w:t>对今后</w:t>
            </w:r>
            <w:r>
              <w:rPr>
                <w:rFonts w:hint="eastAsia" w:ascii="宋体" w:hAnsi="宋体" w:eastAsia="宋体"/>
                <w:sz w:val="18"/>
                <w:szCs w:val="18"/>
                <w:lang w:val="en-US" w:eastAsia="zh-CN"/>
              </w:rPr>
              <w:t>学习和</w:t>
            </w:r>
            <w:r>
              <w:rPr>
                <w:rFonts w:hint="eastAsia" w:ascii="宋体" w:hAnsi="宋体" w:eastAsia="宋体"/>
                <w:sz w:val="18"/>
                <w:szCs w:val="18"/>
                <w:lang w:eastAsia="zh-CN"/>
              </w:rPr>
              <w:t>职业规划？</w:t>
            </w:r>
          </w:p>
          <w:p>
            <w:pPr>
              <w:rPr>
                <w:rFonts w:hint="eastAsia" w:ascii="宋体" w:hAnsi="宋体" w:eastAsia="宋体"/>
                <w:sz w:val="18"/>
                <w:szCs w:val="18"/>
                <w:lang w:eastAsia="zh-CN"/>
              </w:rPr>
            </w:pPr>
          </w:p>
          <w:p>
            <w:pPr>
              <w:rPr>
                <w:rFonts w:hint="eastAsia" w:ascii="宋体" w:hAnsi="宋体" w:eastAsia="宋体"/>
                <w:sz w:val="18"/>
                <w:szCs w:val="18"/>
                <w:lang w:eastAsia="zh-CN"/>
              </w:rPr>
            </w:pPr>
            <w:r>
              <w:rPr>
                <w:rFonts w:hint="eastAsia" w:ascii="宋体" w:hAnsi="宋体" w:eastAsia="宋体"/>
                <w:sz w:val="18"/>
                <w:szCs w:val="18"/>
                <w:lang w:eastAsia="zh-CN"/>
              </w:rPr>
              <w:t>（请按实回答）</w:t>
            </w:r>
          </w:p>
        </w:tc>
        <w:tc>
          <w:tcPr>
            <w:tcW w:w="1948"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sz w:val="18"/>
                <w:szCs w:val="18"/>
              </w:rPr>
            </w:pPr>
          </w:p>
          <w:p>
            <w:pPr>
              <w:rPr>
                <w:rFonts w:hint="eastAsia" w:ascii="宋体" w:hAnsi="宋体" w:eastAsia="宋体"/>
                <w:sz w:val="18"/>
                <w:szCs w:val="18"/>
                <w:lang w:eastAsia="zh-CN"/>
              </w:rPr>
            </w:pPr>
            <w:r>
              <w:rPr>
                <w:rFonts w:hint="eastAsia" w:ascii="宋体" w:hAnsi="宋体" w:eastAsia="宋体"/>
                <w:sz w:val="18"/>
                <w:szCs w:val="18"/>
                <w:lang w:val="en-US" w:eastAsia="zh-CN"/>
              </w:rPr>
              <w:t>1.学习和</w:t>
            </w:r>
            <w:r>
              <w:rPr>
                <w:rFonts w:hint="eastAsia" w:ascii="宋体" w:hAnsi="宋体" w:eastAsia="宋体"/>
                <w:sz w:val="18"/>
                <w:szCs w:val="18"/>
                <w:lang w:eastAsia="zh-CN"/>
              </w:rPr>
              <w:t>工作中，</w:t>
            </w:r>
            <w:r>
              <w:rPr>
                <w:rFonts w:hint="eastAsia" w:ascii="宋体" w:hAnsi="宋体" w:eastAsia="宋体"/>
                <w:sz w:val="18"/>
                <w:szCs w:val="18"/>
              </w:rPr>
              <w:t>对未完成任务时的责任</w:t>
            </w:r>
            <w:r>
              <w:rPr>
                <w:rFonts w:hint="eastAsia" w:ascii="宋体" w:hAnsi="宋体" w:eastAsia="宋体"/>
                <w:sz w:val="18"/>
                <w:szCs w:val="18"/>
                <w:lang w:eastAsia="zh-CN"/>
              </w:rPr>
              <w:t>你是如何看待的？</w:t>
            </w:r>
          </w:p>
          <w:p>
            <w:pPr>
              <w:rPr>
                <w:rFonts w:hint="eastAsia" w:ascii="宋体" w:hAnsi="宋体" w:eastAsia="宋体"/>
                <w:sz w:val="18"/>
                <w:szCs w:val="18"/>
                <w:lang w:eastAsia="zh-CN"/>
              </w:rPr>
            </w:pPr>
          </w:p>
          <w:p>
            <w:pPr>
              <w:rPr>
                <w:rFonts w:hint="eastAsia" w:ascii="宋体" w:hAnsi="宋体" w:eastAsia="宋体"/>
                <w:sz w:val="18"/>
                <w:szCs w:val="18"/>
              </w:rPr>
            </w:pPr>
            <w:r>
              <w:rPr>
                <w:rFonts w:hint="eastAsia" w:ascii="宋体" w:hAnsi="宋体" w:eastAsia="宋体"/>
                <w:sz w:val="18"/>
                <w:szCs w:val="18"/>
                <w:lang w:val="en-US" w:eastAsia="zh-CN"/>
              </w:rPr>
              <w:t>2.转入临床医学专业后如何进行班级建设和专业建设？</w:t>
            </w:r>
            <w:r>
              <w:rPr>
                <w:rFonts w:hint="eastAsia" w:ascii="宋体" w:hAnsi="宋体" w:eastAsia="宋体"/>
                <w:sz w:val="18"/>
                <w:szCs w:val="18"/>
                <w:lang w:eastAsia="zh-CN"/>
              </w:rPr>
              <w:t>（本问题看重的是否有团队精神）</w:t>
            </w:r>
          </w:p>
        </w:tc>
        <w:tc>
          <w:tcPr>
            <w:tcW w:w="1985" w:type="dxa"/>
            <w:tcBorders>
              <w:top w:val="single" w:color="auto" w:sz="4" w:space="0"/>
              <w:left w:val="single" w:color="auto" w:sz="4" w:space="0"/>
              <w:bottom w:val="single" w:color="auto" w:sz="4" w:space="0"/>
              <w:right w:val="single" w:color="auto" w:sz="4" w:space="0"/>
            </w:tcBorders>
            <w:noWrap w:val="0"/>
            <w:vAlign w:val="top"/>
          </w:tcPr>
          <w:p>
            <w:pPr>
              <w:rPr>
                <w:rFonts w:hint="eastAsia" w:ascii="宋体" w:hAnsi="宋体" w:eastAsia="宋体"/>
                <w:sz w:val="18"/>
                <w:szCs w:val="18"/>
                <w:lang w:val="en-US" w:eastAsia="zh-CN"/>
              </w:rPr>
            </w:pPr>
          </w:p>
          <w:p>
            <w:pPr>
              <w:rPr>
                <w:rFonts w:hint="eastAsia" w:ascii="宋体" w:hAnsi="宋体" w:eastAsia="宋体"/>
                <w:sz w:val="18"/>
                <w:szCs w:val="18"/>
                <w:lang w:val="en-US" w:eastAsia="zh-CN"/>
              </w:rPr>
            </w:pPr>
          </w:p>
          <w:p>
            <w:pPr>
              <w:rPr>
                <w:rFonts w:hint="eastAsia" w:ascii="宋体" w:hAnsi="宋体" w:eastAsia="宋体"/>
                <w:sz w:val="18"/>
                <w:szCs w:val="18"/>
                <w:lang w:val="en-US" w:eastAsia="zh-CN"/>
              </w:rPr>
            </w:pPr>
            <w:r>
              <w:rPr>
                <w:rFonts w:hint="eastAsia" w:ascii="宋体" w:hAnsi="宋体" w:eastAsia="宋体"/>
                <w:sz w:val="18"/>
                <w:szCs w:val="18"/>
                <w:lang w:val="en-US" w:eastAsia="zh-CN"/>
              </w:rPr>
              <w:t>加入本专业后，在今后学习和工作中如何尽快适应本职工作？</w:t>
            </w:r>
          </w:p>
          <w:p>
            <w:pPr>
              <w:rPr>
                <w:rFonts w:hint="eastAsia"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193"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r>
              <w:rPr>
                <w:rFonts w:hint="eastAsia" w:ascii="宋体" w:hAnsi="宋体" w:eastAsia="宋体"/>
                <w:sz w:val="18"/>
                <w:szCs w:val="18"/>
              </w:rPr>
              <w:t>满分</w:t>
            </w:r>
          </w:p>
        </w:tc>
        <w:tc>
          <w:tcPr>
            <w:tcW w:w="967"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r>
              <w:rPr>
                <w:rFonts w:hint="eastAsia" w:ascii="宋体" w:hAnsi="宋体" w:eastAsia="宋体"/>
                <w:sz w:val="18"/>
                <w:szCs w:val="18"/>
              </w:rPr>
              <w:t>10</w:t>
            </w: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r>
              <w:rPr>
                <w:rFonts w:hint="eastAsia" w:ascii="宋体" w:hAnsi="宋体" w:eastAsia="宋体"/>
                <w:sz w:val="18"/>
                <w:szCs w:val="18"/>
              </w:rPr>
              <w:t>10</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r>
              <w:rPr>
                <w:rFonts w:hint="eastAsia" w:ascii="宋体" w:hAnsi="宋体" w:eastAsia="宋体"/>
                <w:sz w:val="18"/>
                <w:szCs w:val="18"/>
              </w:rPr>
              <w:t>10</w:t>
            </w:r>
          </w:p>
        </w:tc>
        <w:tc>
          <w:tcPr>
            <w:tcW w:w="1503"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r>
              <w:rPr>
                <w:rFonts w:hint="eastAsia" w:ascii="宋体" w:hAnsi="宋体" w:eastAsia="宋体"/>
                <w:sz w:val="18"/>
                <w:szCs w:val="18"/>
              </w:rPr>
              <w:t>10</w:t>
            </w:r>
          </w:p>
        </w:tc>
        <w:tc>
          <w:tcPr>
            <w:tcW w:w="1836"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r>
              <w:rPr>
                <w:rFonts w:hint="eastAsia" w:ascii="宋体" w:hAnsi="宋体" w:eastAsia="宋体"/>
                <w:sz w:val="18"/>
                <w:szCs w:val="18"/>
              </w:rPr>
              <w:t>10</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r>
              <w:rPr>
                <w:rFonts w:hint="eastAsia" w:ascii="宋体" w:hAnsi="宋体" w:eastAsia="宋体"/>
                <w:sz w:val="18"/>
                <w:szCs w:val="18"/>
              </w:rPr>
              <w:t>10</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r>
              <w:rPr>
                <w:rFonts w:hint="eastAsia" w:ascii="宋体" w:hAnsi="宋体" w:eastAsia="宋体"/>
                <w:sz w:val="18"/>
                <w:szCs w:val="18"/>
              </w:rPr>
              <w:t>10</w:t>
            </w:r>
          </w:p>
        </w:tc>
        <w:tc>
          <w:tcPr>
            <w:tcW w:w="1948" w:type="dxa"/>
            <w:tcBorders>
              <w:top w:val="single" w:color="auto" w:sz="4" w:space="0"/>
              <w:left w:val="single" w:color="auto" w:sz="4" w:space="0"/>
              <w:bottom w:val="single" w:color="auto" w:sz="4" w:space="0"/>
              <w:right w:val="single" w:color="auto" w:sz="4" w:space="0"/>
            </w:tcBorders>
            <w:noWrap w:val="0"/>
            <w:vAlign w:val="top"/>
          </w:tcPr>
          <w:p>
            <w:pPr>
              <w:jc w:val="center"/>
              <w:rPr>
                <w:sz w:val="18"/>
                <w:szCs w:val="18"/>
              </w:rPr>
            </w:pPr>
            <w:r>
              <w:rPr>
                <w:rFonts w:hint="eastAsia" w:ascii="宋体" w:hAnsi="宋体" w:eastAsia="宋体"/>
                <w:sz w:val="18"/>
                <w:szCs w:val="18"/>
              </w:rPr>
              <w:t>20</w:t>
            </w:r>
          </w:p>
        </w:tc>
        <w:tc>
          <w:tcPr>
            <w:tcW w:w="1985" w:type="dxa"/>
            <w:tcBorders>
              <w:top w:val="single" w:color="auto" w:sz="4" w:space="0"/>
              <w:left w:val="single" w:color="auto" w:sz="4" w:space="0"/>
              <w:bottom w:val="single" w:color="auto" w:sz="4" w:space="0"/>
              <w:right w:val="single" w:color="auto" w:sz="4" w:space="0"/>
            </w:tcBorders>
            <w:noWrap w:val="0"/>
            <w:vAlign w:val="top"/>
          </w:tcPr>
          <w:p>
            <w:pPr>
              <w:jc w:val="center"/>
              <w:rPr>
                <w:sz w:val="18"/>
                <w:szCs w:val="18"/>
              </w:rPr>
            </w:pPr>
            <w:r>
              <w:rPr>
                <w:rFonts w:hint="eastAsia" w:ascii="宋体" w:hAnsi="宋体" w:eastAsia="宋体"/>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193"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r>
              <w:rPr>
                <w:rFonts w:hint="eastAsia" w:ascii="宋体" w:hAnsi="宋体" w:eastAsia="宋体"/>
                <w:sz w:val="18"/>
                <w:szCs w:val="18"/>
              </w:rPr>
              <w:t>要素得分</w:t>
            </w:r>
          </w:p>
        </w:tc>
        <w:tc>
          <w:tcPr>
            <w:tcW w:w="967"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p>
        </w:tc>
        <w:tc>
          <w:tcPr>
            <w:tcW w:w="1433"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eastAsia" w:ascii="宋体" w:hAnsi="宋体" w:eastAsia="宋体"/>
                <w:sz w:val="18"/>
                <w:szCs w:val="18"/>
              </w:rPr>
            </w:pPr>
          </w:p>
        </w:tc>
        <w:tc>
          <w:tcPr>
            <w:tcW w:w="1503"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p>
        </w:tc>
        <w:tc>
          <w:tcPr>
            <w:tcW w:w="1836"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p>
        </w:tc>
        <w:tc>
          <w:tcPr>
            <w:tcW w:w="1948"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trPr>
        <w:tc>
          <w:tcPr>
            <w:tcW w:w="1193"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eastAsia" w:ascii="宋体" w:hAnsi="宋体" w:eastAsia="宋体"/>
                <w:sz w:val="18"/>
                <w:szCs w:val="18"/>
              </w:rPr>
            </w:pPr>
            <w:r>
              <w:rPr>
                <w:rFonts w:hint="eastAsia" w:ascii="宋体" w:hAnsi="宋体" w:eastAsia="宋体"/>
                <w:sz w:val="18"/>
                <w:szCs w:val="18"/>
              </w:rPr>
              <w:t>累计得分：</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）分</w:t>
            </w:r>
          </w:p>
        </w:tc>
        <w:tc>
          <w:tcPr>
            <w:tcW w:w="13992" w:type="dxa"/>
            <w:gridSpan w:val="10"/>
            <w:tcBorders>
              <w:top w:val="single" w:color="auto" w:sz="4" w:space="0"/>
              <w:left w:val="single" w:color="auto" w:sz="4" w:space="0"/>
              <w:bottom w:val="single" w:color="auto" w:sz="4" w:space="0"/>
              <w:right w:val="single" w:color="auto" w:sz="4" w:space="0"/>
            </w:tcBorders>
            <w:noWrap w:val="0"/>
            <w:vAlign w:val="top"/>
          </w:tcPr>
          <w:p>
            <w:pPr>
              <w:widowControl/>
              <w:tabs>
                <w:tab w:val="left" w:pos="5550"/>
              </w:tabs>
              <w:spacing w:before="100" w:beforeAutospacing="1" w:after="100" w:afterAutospacing="1" w:line="270" w:lineRule="atLeast"/>
              <w:rPr>
                <w:rFonts w:hint="eastAsia" w:ascii="宋体" w:hAnsi="宋体" w:eastAsia="宋体"/>
                <w:sz w:val="18"/>
                <w:szCs w:val="18"/>
              </w:rPr>
            </w:pPr>
            <w:r>
              <w:rPr>
                <w:rFonts w:hint="eastAsia" w:ascii="宋体" w:hAnsi="宋体" w:eastAsia="宋体"/>
                <w:sz w:val="18"/>
                <w:szCs w:val="18"/>
              </w:rPr>
              <w:t>考官评语：</w:t>
            </w:r>
          </w:p>
          <w:p>
            <w:pPr>
              <w:widowControl/>
              <w:tabs>
                <w:tab w:val="left" w:pos="5550"/>
              </w:tabs>
              <w:spacing w:before="100" w:beforeAutospacing="1" w:after="100" w:afterAutospacing="1" w:line="270" w:lineRule="atLeast"/>
              <w:rPr>
                <w:rFonts w:hint="eastAsia" w:ascii="宋体" w:hAnsi="宋体" w:eastAsia="宋体"/>
                <w:sz w:val="18"/>
                <w:szCs w:val="18"/>
              </w:rPr>
            </w:pPr>
            <w:r>
              <w:rPr>
                <w:rFonts w:ascii="宋体" w:hAnsi="宋体" w:eastAsia="宋体"/>
                <w:sz w:val="18"/>
                <w:szCs w:val="18"/>
              </w:rPr>
              <w:tab/>
            </w:r>
          </w:p>
          <w:p>
            <w:pPr>
              <w:widowControl/>
              <w:spacing w:before="100" w:beforeAutospacing="1" w:after="100" w:afterAutospacing="1" w:line="270" w:lineRule="atLeast"/>
              <w:ind w:firstLine="630" w:firstLineChars="350"/>
              <w:rPr>
                <w:rFonts w:ascii="宋体" w:hAnsi="宋体" w:eastAsia="宋体" w:cs="宋体"/>
                <w:color w:val="6D6D6D"/>
                <w:kern w:val="0"/>
                <w:sz w:val="18"/>
                <w:szCs w:val="18"/>
              </w:rPr>
            </w:pPr>
            <w:r>
              <w:rPr>
                <w:rFonts w:ascii="宋体" w:hAnsi="宋体" w:eastAsia="宋体" w:cs="宋体"/>
                <w:color w:val="000000"/>
                <w:kern w:val="0"/>
                <w:sz w:val="18"/>
                <w:szCs w:val="18"/>
              </w:rPr>
              <w:t xml:space="preserve"> □</w:t>
            </w:r>
            <w:r>
              <w:rPr>
                <w:rFonts w:hint="eastAsia" w:ascii="宋体" w:hAnsi="宋体" w:eastAsia="宋体" w:cs="宋体"/>
                <w:color w:val="000000"/>
                <w:kern w:val="0"/>
                <w:sz w:val="18"/>
                <w:szCs w:val="18"/>
                <w:lang w:eastAsia="zh-CN"/>
              </w:rPr>
              <w:t>确定</w:t>
            </w:r>
            <w:r>
              <w:rPr>
                <w:rFonts w:hint="eastAsia" w:ascii="宋体" w:hAnsi="宋体" w:eastAsia="宋体" w:cs="宋体"/>
                <w:color w:val="000000"/>
                <w:kern w:val="0"/>
                <w:sz w:val="18"/>
                <w:szCs w:val="18"/>
                <w:lang w:val="en-US" w:eastAsia="zh-CN"/>
              </w:rPr>
              <w:t xml:space="preserve">       </w:t>
            </w:r>
            <w:r>
              <w:rPr>
                <w:rFonts w:ascii="宋体" w:hAnsi="宋体" w:eastAsia="宋体" w:cs="宋体"/>
                <w:color w:val="000000"/>
                <w:kern w:val="0"/>
                <w:sz w:val="18"/>
                <w:szCs w:val="18"/>
              </w:rPr>
              <w:t>  □不予考虑</w:t>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6D6D6D"/>
                <w:kern w:val="0"/>
                <w:sz w:val="18"/>
                <w:szCs w:val="18"/>
              </w:rPr>
              <w:t xml:space="preserve">          </w:t>
            </w:r>
            <w:r>
              <w:rPr>
                <w:rFonts w:hint="eastAsia" w:ascii="宋体" w:hAnsi="宋体" w:eastAsia="宋体"/>
                <w:sz w:val="18"/>
                <w:szCs w:val="18"/>
              </w:rPr>
              <w:t xml:space="preserve">考官签字：          </w:t>
            </w:r>
            <w:r>
              <w:rPr>
                <w:rFonts w:hint="eastAsia" w:ascii="宋体" w:hAnsi="宋体" w:eastAsia="宋体"/>
                <w:sz w:val="18"/>
                <w:szCs w:val="18"/>
                <w:lang w:val="en-US" w:eastAsia="zh-CN"/>
              </w:rPr>
              <w:t xml:space="preserve">            </w:t>
            </w:r>
            <w:r>
              <w:rPr>
                <w:rFonts w:hint="eastAsia" w:ascii="宋体" w:hAnsi="宋体" w:eastAsia="宋体"/>
                <w:sz w:val="18"/>
                <w:szCs w:val="18"/>
              </w:rPr>
              <w:t xml:space="preserve">        </w:t>
            </w:r>
            <w:r>
              <w:rPr>
                <w:rFonts w:hint="eastAsia" w:ascii="宋体" w:hAnsi="宋体" w:eastAsia="宋体"/>
                <w:sz w:val="18"/>
                <w:szCs w:val="18"/>
                <w:lang w:val="en-US" w:eastAsia="zh-CN"/>
              </w:rPr>
              <w:t xml:space="preserve">                                      </w:t>
            </w:r>
            <w:r>
              <w:rPr>
                <w:rFonts w:hint="eastAsia" w:ascii="宋体" w:hAnsi="宋体" w:eastAsia="宋体"/>
                <w:sz w:val="18"/>
                <w:szCs w:val="18"/>
              </w:rPr>
              <w:t xml:space="preserve">  年      月      日</w:t>
            </w:r>
          </w:p>
        </w:tc>
      </w:tr>
    </w:tbl>
    <w:p>
      <w:pPr>
        <w:rPr>
          <w:rFonts w:hint="eastAsia" w:ascii="宋体" w:hAnsi="宋体" w:eastAsia="宋体"/>
          <w:sz w:val="24"/>
          <w:szCs w:val="24"/>
        </w:rPr>
      </w:pPr>
    </w:p>
    <w:p>
      <w:pPr>
        <w:ind w:firstLine="720"/>
        <w:rPr>
          <w:rFonts w:hint="eastAsia" w:ascii="宋体" w:hAnsi="宋体" w:eastAsia="宋体"/>
          <w:sz w:val="21"/>
          <w:szCs w:val="21"/>
        </w:rPr>
      </w:pPr>
      <w:r>
        <w:rPr>
          <w:rFonts w:hint="eastAsia" w:ascii="宋体" w:hAnsi="宋体" w:eastAsia="宋体"/>
          <w:sz w:val="21"/>
          <w:szCs w:val="21"/>
        </w:rPr>
        <w:t>评分说明：</w:t>
      </w:r>
    </w:p>
    <w:p>
      <w:pPr>
        <w:numPr>
          <w:ilvl w:val="0"/>
          <w:numId w:val="2"/>
        </w:numPr>
        <w:ind w:left="683" w:leftChars="225" w:hanging="210" w:hangingChars="100"/>
        <w:rPr>
          <w:rFonts w:hint="eastAsia" w:ascii="宋体" w:hAnsi="宋体" w:eastAsia="宋体"/>
          <w:sz w:val="21"/>
          <w:szCs w:val="21"/>
          <w:lang w:val="en-US" w:eastAsia="zh-CN"/>
        </w:rPr>
      </w:pPr>
      <w:r>
        <w:rPr>
          <w:rFonts w:hint="eastAsia" w:ascii="宋体" w:hAnsi="宋体" w:eastAsia="宋体"/>
          <w:sz w:val="21"/>
          <w:szCs w:val="21"/>
        </w:rPr>
        <w:t>测评要素评分标准：满分为20分的，表现好为16—20分，表现中等为12—16分以下，表现差为0分—12分以下；满分为10分的，表现好为8—10分，</w:t>
      </w:r>
      <w:r>
        <w:rPr>
          <w:rFonts w:hint="eastAsia" w:ascii="宋体" w:hAnsi="宋体" w:eastAsia="宋体"/>
          <w:sz w:val="21"/>
          <w:szCs w:val="21"/>
          <w:lang w:val="en-US" w:eastAsia="zh-CN"/>
        </w:rPr>
        <w:t xml:space="preserve"> </w:t>
      </w:r>
      <w:r>
        <w:rPr>
          <w:rFonts w:hint="eastAsia" w:ascii="宋体" w:hAnsi="宋体" w:eastAsia="宋体"/>
          <w:sz w:val="21"/>
          <w:szCs w:val="21"/>
        </w:rPr>
        <w:t>表现中等为6—8分以下，表现差为0—6分以下。</w:t>
      </w:r>
      <w:r>
        <w:rPr>
          <w:rFonts w:hint="eastAsia" w:ascii="宋体" w:hAnsi="宋体" w:eastAsia="宋体"/>
          <w:sz w:val="21"/>
          <w:szCs w:val="21"/>
          <w:lang w:val="en-US" w:eastAsia="zh-CN"/>
        </w:rPr>
        <w:t xml:space="preserve">          </w:t>
      </w:r>
    </w:p>
    <w:p>
      <w:pPr>
        <w:numPr>
          <w:ilvl w:val="0"/>
          <w:numId w:val="0"/>
        </w:numPr>
        <w:ind w:leftChars="125"/>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w:t>
      </w:r>
      <w:r>
        <w:rPr>
          <w:rFonts w:hint="eastAsia" w:ascii="宋体" w:hAnsi="宋体" w:eastAsia="宋体"/>
          <w:sz w:val="21"/>
          <w:szCs w:val="21"/>
        </w:rPr>
        <w:t>2、总分：各测评分要素得分相加总和。小数点后精确至1位。</w:t>
      </w:r>
    </w:p>
    <w:p>
      <w:pPr>
        <w:numPr>
          <w:ilvl w:val="0"/>
          <w:numId w:val="0"/>
        </w:numPr>
        <w:ind w:leftChars="0"/>
        <w:rPr>
          <w:rFonts w:hint="eastAsia" w:ascii="仿宋" w:hAnsi="仿宋" w:eastAsia="仿宋" w:cs="仿宋"/>
          <w:sz w:val="30"/>
          <w:szCs w:val="30"/>
          <w:lang w:val="en-US" w:eastAsia="zh-CN"/>
        </w:rPr>
      </w:pPr>
    </w:p>
    <w:p>
      <w:pPr>
        <w:numPr>
          <w:ilvl w:val="0"/>
          <w:numId w:val="0"/>
        </w:numPr>
        <w:ind w:leftChars="0"/>
        <w:rPr>
          <w:rFonts w:hint="eastAsia" w:ascii="仿宋" w:hAnsi="仿宋" w:eastAsia="仿宋" w:cs="仿宋"/>
          <w:sz w:val="30"/>
          <w:szCs w:val="30"/>
          <w:lang w:val="en-US" w:eastAsia="zh-CN"/>
        </w:rPr>
      </w:pPr>
    </w:p>
    <w:p>
      <w:pPr>
        <w:numPr>
          <w:ilvl w:val="0"/>
          <w:numId w:val="0"/>
        </w:numPr>
        <w:ind w:leftChars="0"/>
        <w:rPr>
          <w:rFonts w:hint="eastAsia" w:ascii="仿宋" w:hAnsi="仿宋" w:eastAsia="仿宋" w:cs="仿宋"/>
          <w:sz w:val="30"/>
          <w:szCs w:val="30"/>
          <w:lang w:val="en-US" w:eastAsia="zh-CN"/>
        </w:rPr>
      </w:pPr>
    </w:p>
    <w:p>
      <w:pPr>
        <w:numPr>
          <w:ilvl w:val="0"/>
          <w:numId w:val="0"/>
        </w:numPr>
        <w:ind w:leftChars="0"/>
        <w:rPr>
          <w:rFonts w:hint="eastAsia" w:ascii="仿宋" w:hAnsi="仿宋" w:eastAsia="仿宋" w:cs="仿宋"/>
          <w:sz w:val="30"/>
          <w:szCs w:val="30"/>
          <w:lang w:val="en-US" w:eastAsia="zh-CN"/>
        </w:rPr>
      </w:pPr>
    </w:p>
    <w:p>
      <w:pPr>
        <w:numPr>
          <w:ilvl w:val="0"/>
          <w:numId w:val="0"/>
        </w:numPr>
        <w:ind w:leftChars="0"/>
        <w:rPr>
          <w:rFonts w:hint="eastAsia" w:ascii="仿宋" w:hAnsi="仿宋" w:eastAsia="仿宋" w:cs="仿宋"/>
          <w:sz w:val="30"/>
          <w:szCs w:val="30"/>
          <w:lang w:val="en-US" w:eastAsia="zh-CN"/>
        </w:rPr>
      </w:pPr>
    </w:p>
    <w:p>
      <w:pPr>
        <w:numPr>
          <w:ilvl w:val="0"/>
          <w:numId w:val="0"/>
        </w:numPr>
        <w:ind w:leftChars="0"/>
        <w:rPr>
          <w:rFonts w:hint="eastAsia" w:ascii="仿宋" w:hAnsi="仿宋" w:eastAsia="仿宋" w:cs="仿宋"/>
          <w:sz w:val="30"/>
          <w:szCs w:val="30"/>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9A8C9"/>
    <w:multiLevelType w:val="singleLevel"/>
    <w:tmpl w:val="2BD9A8C9"/>
    <w:lvl w:ilvl="0" w:tentative="0">
      <w:start w:val="1"/>
      <w:numFmt w:val="decimal"/>
      <w:lvlText w:val="%1."/>
      <w:lvlJc w:val="left"/>
      <w:pPr>
        <w:tabs>
          <w:tab w:val="left" w:pos="312"/>
        </w:tabs>
      </w:pPr>
    </w:lvl>
  </w:abstractNum>
  <w:abstractNum w:abstractNumId="1">
    <w:nsid w:val="583CD313"/>
    <w:multiLevelType w:val="singleLevel"/>
    <w:tmpl w:val="583CD31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01E1E"/>
    <w:rsid w:val="1C6D7EED"/>
    <w:rsid w:val="1E1D2795"/>
    <w:rsid w:val="20941F49"/>
    <w:rsid w:val="24A42027"/>
    <w:rsid w:val="26626D77"/>
    <w:rsid w:val="26871675"/>
    <w:rsid w:val="27BA2BE8"/>
    <w:rsid w:val="2D737F1B"/>
    <w:rsid w:val="2E042723"/>
    <w:rsid w:val="43A67D7F"/>
    <w:rsid w:val="4C1D058B"/>
    <w:rsid w:val="567A3426"/>
    <w:rsid w:val="5B6F1019"/>
    <w:rsid w:val="5D3567AA"/>
    <w:rsid w:val="5EDF7090"/>
    <w:rsid w:val="645E5057"/>
    <w:rsid w:val="64D21911"/>
    <w:rsid w:val="68996389"/>
    <w:rsid w:val="6F291ABE"/>
    <w:rsid w:val="74930D71"/>
    <w:rsid w:val="77F9460C"/>
    <w:rsid w:val="7B9E2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停泊∮海湾</cp:lastModifiedBy>
  <dcterms:modified xsi:type="dcterms:W3CDTF">2020-01-02T09:49:12Z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